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48"/>
          <w:szCs w:val="48"/>
        </w:rPr>
      </w:pPr>
      <w:r>
        <w:rPr>
          <w:rFonts w:hint="eastAsia" w:ascii="方正粗宋简体" w:hAnsi="方正粗宋简体" w:eastAsia="方正粗宋简体" w:cs="方正粗宋简体"/>
          <w:b w:val="0"/>
          <w:bCs w:val="0"/>
          <w:sz w:val="48"/>
          <w:szCs w:val="48"/>
        </w:rPr>
        <w:t>中共湖南省委教育工作委员会</w:t>
      </w:r>
    </w:p>
    <w:p>
      <w:pPr>
        <w:jc w:val="right"/>
        <w:rPr>
          <w:rFonts w:hint="eastAsia"/>
          <w:b w:val="0"/>
          <w:bCs w:val="0"/>
          <w:sz w:val="28"/>
          <w:szCs w:val="28"/>
        </w:rPr>
      </w:pPr>
    </w:p>
    <w:p>
      <w:pPr>
        <w:jc w:val="right"/>
        <w:rPr>
          <w:rFonts w:hint="eastAsia" w:ascii="仿宋" w:hAnsi="仿宋" w:eastAsia="仿宋" w:cs="仿宋"/>
          <w:b w:val="0"/>
          <w:bCs w:val="0"/>
          <w:sz w:val="24"/>
          <w:szCs w:val="24"/>
        </w:rPr>
      </w:pPr>
      <w:r>
        <w:rPr>
          <w:rFonts w:hint="eastAsia" w:ascii="仿宋" w:hAnsi="仿宋" w:eastAsia="仿宋" w:cs="仿宋"/>
          <w:b w:val="0"/>
          <w:bCs w:val="0"/>
          <w:sz w:val="24"/>
          <w:szCs w:val="24"/>
        </w:rPr>
        <w:t>湘教工委通〔2018〕54号</w:t>
      </w:r>
    </w:p>
    <w:p>
      <w:pPr>
        <w:jc w:val="right"/>
        <w:rPr>
          <w:rFonts w:hint="eastAsia"/>
          <w:b w:val="0"/>
          <w:bCs w:val="0"/>
          <w:sz w:val="28"/>
          <w:szCs w:val="28"/>
        </w:rPr>
      </w:pPr>
    </w:p>
    <w:p>
      <w:pPr>
        <w:spacing w:line="240" w:lineRule="auto"/>
        <w:jc w:val="center"/>
        <w:rPr>
          <w:rFonts w:hint="eastAsia"/>
          <w:b/>
          <w:bCs/>
          <w:sz w:val="36"/>
          <w:szCs w:val="36"/>
        </w:rPr>
      </w:pPr>
      <w:r>
        <w:rPr>
          <w:rFonts w:hint="eastAsia"/>
          <w:b/>
          <w:bCs/>
          <w:sz w:val="36"/>
          <w:szCs w:val="36"/>
        </w:rPr>
        <w:t>关于举办“中国梦校园情”湖南省</w:t>
      </w:r>
    </w:p>
    <w:p>
      <w:pPr>
        <w:spacing w:line="240" w:lineRule="auto"/>
        <w:jc w:val="center"/>
        <w:rPr>
          <w:rFonts w:hint="eastAsia"/>
          <w:b/>
          <w:bCs/>
          <w:sz w:val="36"/>
          <w:szCs w:val="36"/>
        </w:rPr>
      </w:pPr>
      <w:r>
        <w:rPr>
          <w:rFonts w:hint="eastAsia"/>
          <w:b/>
          <w:bCs/>
          <w:sz w:val="36"/>
          <w:szCs w:val="36"/>
        </w:rPr>
        <w:t>第五届大学生微电影微视频大赛的通知</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仿宋" w:hAnsi="仿宋" w:eastAsia="仿宋" w:cs="仿宋"/>
          <w:sz w:val="28"/>
          <w:szCs w:val="28"/>
        </w:rPr>
      </w:pPr>
      <w:r>
        <w:rPr>
          <w:rFonts w:hint="eastAsia" w:ascii="仿宋" w:hAnsi="仿宋" w:eastAsia="仿宋" w:cs="仿宋"/>
          <w:sz w:val="28"/>
          <w:szCs w:val="28"/>
        </w:rPr>
        <w:t>各普通高等学校：</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sz w:val="28"/>
          <w:szCs w:val="28"/>
        </w:rPr>
      </w:pPr>
      <w:r>
        <w:rPr>
          <w:rFonts w:hint="eastAsia" w:ascii="仿宋" w:hAnsi="仿宋" w:eastAsia="仿宋" w:cs="仿宋"/>
          <w:sz w:val="28"/>
          <w:szCs w:val="28"/>
        </w:rPr>
        <w:t>为深入学习贯彻习近平新时代中国特色社会主义思想和党的十九大精神，全面贯彻落实全国教育大会和高校思想政治工作会议精神，用中国梦激扬青春梦，践行社会主义核心价值观，并切实结合新媒体环境开展校园文化建设，展现校园风貌，讲好中国故事、湖南故事、校园故事和青春故事，倡导广大青年为实现国家富强、民族复兴、人民幸福的伟大“中国梦”而发奋图强、不懈奋斗，积极培育我省校园文化活动品牌，经研究，决定在全省高校组织开展“中国梦校园情”湖南省第五届大学生微电影微视频大赛。本次大赛由省委教育工委、省教育厅主办，湖南教育电视台、湖南省高校易班发展中心承办。现将大赛有关事项通知</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仿宋" w:hAnsi="仿宋" w:eastAsia="仿宋" w:cs="仿宋"/>
          <w:sz w:val="28"/>
          <w:szCs w:val="28"/>
        </w:rPr>
      </w:pPr>
      <w:r>
        <w:rPr>
          <w:rFonts w:hint="eastAsia" w:ascii="仿宋" w:hAnsi="仿宋" w:eastAsia="仿宋" w:cs="仿宋"/>
          <w:sz w:val="28"/>
          <w:szCs w:val="28"/>
        </w:rPr>
        <w:t>如下：</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outlineLvl w:val="9"/>
        <w:rPr>
          <w:rFonts w:hint="eastAsia" w:ascii="仿宋" w:hAnsi="仿宋" w:eastAsia="仿宋" w:cs="仿宋"/>
          <w:b/>
          <w:bCs/>
          <w:sz w:val="28"/>
          <w:szCs w:val="28"/>
        </w:rPr>
      </w:pPr>
      <w:r>
        <w:rPr>
          <w:rFonts w:hint="eastAsia" w:ascii="仿宋" w:hAnsi="仿宋" w:eastAsia="仿宋" w:cs="仿宋"/>
          <w:b/>
          <w:bCs/>
          <w:sz w:val="28"/>
          <w:szCs w:val="28"/>
        </w:rPr>
        <w:t>一、大赛主题和作品形式</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sz w:val="28"/>
          <w:szCs w:val="28"/>
        </w:rPr>
      </w:pPr>
      <w:r>
        <w:rPr>
          <w:rFonts w:hint="eastAsia" w:ascii="仿宋" w:hAnsi="仿宋" w:eastAsia="仿宋" w:cs="仿宋"/>
          <w:sz w:val="28"/>
          <w:szCs w:val="28"/>
        </w:rPr>
        <w:t>作品主题：中国梦校园情</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sz w:val="28"/>
          <w:szCs w:val="28"/>
        </w:rPr>
      </w:pPr>
      <w:r>
        <w:rPr>
          <w:rFonts w:hint="eastAsia" w:ascii="仿宋" w:hAnsi="仿宋" w:eastAsia="仿宋" w:cs="仿宋"/>
          <w:sz w:val="28"/>
          <w:szCs w:val="28"/>
        </w:rPr>
        <w:t>作品类型：作品形式为微电影、微视频，时长10分钟以内，含微电影、动画片、纪录片、实验短片、专题片、音乐MV等。</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sz w:val="28"/>
          <w:szCs w:val="28"/>
        </w:rPr>
      </w:pPr>
      <w:r>
        <w:rPr>
          <w:rFonts w:hint="eastAsia" w:ascii="仿宋" w:hAnsi="仿宋" w:eastAsia="仿宋" w:cs="仿宋"/>
          <w:sz w:val="28"/>
          <w:szCs w:val="28"/>
        </w:rPr>
        <w:t>内容要求：详见大赛方案（附件1）。</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sz w:val="28"/>
          <w:szCs w:val="28"/>
        </w:rPr>
      </w:pPr>
      <w:r>
        <w:rPr>
          <w:rFonts w:hint="eastAsia" w:ascii="仿宋" w:hAnsi="仿宋" w:eastAsia="仿宋" w:cs="仿宋"/>
          <w:sz w:val="28"/>
          <w:szCs w:val="28"/>
        </w:rPr>
        <w:t>制作要求：详见大赛方案。</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outlineLvl w:val="9"/>
        <w:rPr>
          <w:rFonts w:hint="eastAsia" w:ascii="仿宋" w:hAnsi="仿宋" w:eastAsia="仿宋" w:cs="仿宋"/>
          <w:b/>
          <w:bCs/>
          <w:sz w:val="28"/>
          <w:szCs w:val="28"/>
        </w:rPr>
      </w:pPr>
      <w:r>
        <w:rPr>
          <w:rFonts w:hint="eastAsia" w:ascii="仿宋" w:hAnsi="仿宋" w:eastAsia="仿宋" w:cs="仿宋"/>
          <w:b/>
          <w:bCs/>
          <w:sz w:val="28"/>
          <w:szCs w:val="28"/>
        </w:rPr>
        <w:t>二、参赛对象</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sz w:val="28"/>
          <w:szCs w:val="28"/>
        </w:rPr>
      </w:pPr>
      <w:r>
        <w:rPr>
          <w:rFonts w:hint="eastAsia" w:ascii="仿宋" w:hAnsi="仿宋" w:eastAsia="仿宋" w:cs="仿宋"/>
          <w:sz w:val="28"/>
          <w:szCs w:val="28"/>
        </w:rPr>
        <w:t>参赛对象为全省普通高等学校在校学生（个人或团队均可），作品以学校为单位参赛，参赛学校为作品的出品方。每所学校须选送2部（含）以上作品参赛，由学校报送大赛组委会办公室（办公室设湖南教育电视台）。各校参赛作品质量、数量以及大赛组</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仿宋" w:hAnsi="仿宋" w:eastAsia="仿宋" w:cs="仿宋"/>
          <w:sz w:val="28"/>
          <w:szCs w:val="28"/>
        </w:rPr>
      </w:pPr>
      <w:r>
        <w:rPr>
          <w:rFonts w:hint="eastAsia" w:ascii="仿宋" w:hAnsi="仿宋" w:eastAsia="仿宋" w:cs="仿宋"/>
          <w:sz w:val="28"/>
          <w:szCs w:val="28"/>
        </w:rPr>
        <w:t>织程度，将作为优秀组织奖的评定依据。</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outlineLvl w:val="9"/>
        <w:rPr>
          <w:rFonts w:hint="eastAsia" w:ascii="仿宋" w:hAnsi="仿宋" w:eastAsia="仿宋" w:cs="仿宋"/>
          <w:b/>
          <w:bCs/>
          <w:sz w:val="28"/>
          <w:szCs w:val="28"/>
        </w:rPr>
      </w:pPr>
      <w:r>
        <w:rPr>
          <w:rFonts w:hint="eastAsia" w:ascii="仿宋" w:hAnsi="仿宋" w:eastAsia="仿宋" w:cs="仿宋"/>
          <w:b/>
          <w:bCs/>
          <w:sz w:val="28"/>
          <w:szCs w:val="28"/>
        </w:rPr>
        <w:t>三、工作要求</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sz w:val="28"/>
          <w:szCs w:val="28"/>
        </w:rPr>
      </w:pPr>
      <w:r>
        <w:rPr>
          <w:rFonts w:hint="eastAsia" w:ascii="仿宋" w:hAnsi="仿宋" w:eastAsia="仿宋" w:cs="仿宋"/>
          <w:sz w:val="28"/>
          <w:szCs w:val="28"/>
        </w:rPr>
        <w:t>1.高度重视，广泛发动。各高校要高度重视本次大赛，切实按照大赛方案的要求和安排，广泛发动大学生积极参与微电影微视频创作，积极参与到大赛的模式创新、宣传发动、组织实施、作品创作中来。</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sz w:val="28"/>
          <w:szCs w:val="28"/>
        </w:rPr>
      </w:pPr>
      <w:r>
        <w:rPr>
          <w:rFonts w:hint="eastAsia" w:ascii="仿宋" w:hAnsi="仿宋" w:eastAsia="仿宋" w:cs="仿宋"/>
          <w:sz w:val="28"/>
          <w:szCs w:val="28"/>
        </w:rPr>
        <w:t>2.积极支持，严格把关。各高校要给予校内的参赛团队指导、支持，提高作品创作水平，确保参赛作品质量，并切实对作品创作、摄制过程中的政治导向、思想观点、内容质量等方面进行严格把关，确保每部微视频作品积极向上，富有正能量。</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sz w:val="28"/>
          <w:szCs w:val="28"/>
        </w:rPr>
      </w:pPr>
      <w:r>
        <w:rPr>
          <w:rFonts w:hint="eastAsia" w:ascii="仿宋" w:hAnsi="仿宋" w:eastAsia="仿宋" w:cs="仿宋"/>
          <w:sz w:val="28"/>
          <w:szCs w:val="28"/>
        </w:rPr>
        <w:t>3.大力宣传，营造氛围。各高校要积极配合大赛组委会开展各项活动，并利用微博、微信平台、电视台、报刊、校园网等各类媒体对活动进行宣传推广，扩大大赛参与面和影响力。</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sz w:val="28"/>
          <w:szCs w:val="28"/>
        </w:rPr>
      </w:pPr>
      <w:r>
        <w:rPr>
          <w:rFonts w:hint="eastAsia" w:ascii="仿宋" w:hAnsi="仿宋" w:eastAsia="仿宋" w:cs="仿宋"/>
          <w:sz w:val="28"/>
          <w:szCs w:val="28"/>
        </w:rPr>
        <w:t>4.精心组织，及时报送。各高校要按照大赛方案的要求，把握时间节点，填写好大赛报名表（见附件3），并签署版权承诺书（见附件2），承诺作品实属原创，并于2019年4月30日前将报名表、承诺书电子档及作品视频文件发送组委会邮箱，报名表、承诺书纸质档及作品光盘寄送至组委会。</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outlineLvl w:val="9"/>
        <w:rPr>
          <w:rFonts w:hint="eastAsia" w:ascii="仿宋" w:hAnsi="仿宋" w:eastAsia="仿宋" w:cs="仿宋"/>
          <w:b/>
          <w:bCs/>
          <w:sz w:val="28"/>
          <w:szCs w:val="28"/>
        </w:rPr>
      </w:pPr>
      <w:r>
        <w:rPr>
          <w:rFonts w:hint="eastAsia" w:ascii="仿宋" w:hAnsi="仿宋" w:eastAsia="仿宋" w:cs="仿宋"/>
          <w:b/>
          <w:bCs/>
          <w:sz w:val="28"/>
          <w:szCs w:val="28"/>
        </w:rPr>
        <w:t>四、联系方式</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sz w:val="28"/>
          <w:szCs w:val="28"/>
        </w:rPr>
      </w:pPr>
      <w:r>
        <w:rPr>
          <w:rFonts w:hint="eastAsia" w:ascii="仿宋" w:hAnsi="仿宋" w:eastAsia="仿宋" w:cs="仿宋"/>
          <w:sz w:val="28"/>
          <w:szCs w:val="28"/>
        </w:rPr>
        <w:t>大赛组委会办公室设湖南教育电视台</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sz w:val="28"/>
          <w:szCs w:val="28"/>
        </w:rPr>
      </w:pPr>
      <w:r>
        <w:rPr>
          <w:rFonts w:hint="eastAsia" w:ascii="仿宋" w:hAnsi="仿宋" w:eastAsia="仿宋" w:cs="仿宋"/>
          <w:sz w:val="28"/>
          <w:szCs w:val="28"/>
        </w:rPr>
        <w:t>办公电话：0731－85392248</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sz w:val="28"/>
          <w:szCs w:val="28"/>
        </w:rPr>
      </w:pPr>
      <w:r>
        <w:rPr>
          <w:rFonts w:hint="eastAsia" w:ascii="仿宋" w:hAnsi="仿宋" w:eastAsia="仿宋" w:cs="仿宋"/>
          <w:sz w:val="28"/>
          <w:szCs w:val="28"/>
        </w:rPr>
        <w:t>资喻宇：18627315030</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sz w:val="28"/>
          <w:szCs w:val="28"/>
        </w:rPr>
      </w:pPr>
      <w:r>
        <w:rPr>
          <w:rFonts w:hint="eastAsia" w:ascii="仿宋" w:hAnsi="仿宋" w:eastAsia="仿宋" w:cs="仿宋"/>
          <w:sz w:val="28"/>
          <w:szCs w:val="28"/>
        </w:rPr>
        <w:t>赵哲阳：15085954292</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sz w:val="28"/>
          <w:szCs w:val="28"/>
        </w:rPr>
      </w:pPr>
      <w:r>
        <w:rPr>
          <w:rFonts w:hint="eastAsia" w:ascii="仿宋" w:hAnsi="仿宋" w:eastAsia="仿宋" w:cs="仿宋"/>
          <w:sz w:val="28"/>
          <w:szCs w:val="28"/>
        </w:rPr>
        <w:t>作品报送邮箱：28973120@qq.com</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sz w:val="28"/>
          <w:szCs w:val="28"/>
        </w:rPr>
      </w:pPr>
      <w:r>
        <w:rPr>
          <w:rFonts w:hint="eastAsia" w:ascii="仿宋" w:hAnsi="仿宋" w:eastAsia="仿宋" w:cs="仿宋"/>
          <w:sz w:val="28"/>
          <w:szCs w:val="28"/>
        </w:rPr>
        <w:t>地址：湖南省长沙市新建西路77号湖南教育电视台</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仿宋" w:hAnsi="仿宋" w:eastAsia="仿宋" w:cs="仿宋"/>
          <w:sz w:val="28"/>
          <w:szCs w:val="28"/>
        </w:rPr>
      </w:pPr>
      <w:r>
        <w:rPr>
          <w:rFonts w:hint="eastAsia" w:ascii="仿宋" w:hAnsi="仿宋" w:eastAsia="仿宋" w:cs="仿宋"/>
          <w:sz w:val="28"/>
          <w:szCs w:val="28"/>
        </w:rPr>
        <w:t>附件：</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仿宋" w:hAnsi="仿宋" w:eastAsia="仿宋" w:cs="仿宋"/>
          <w:sz w:val="28"/>
          <w:szCs w:val="28"/>
        </w:rPr>
      </w:pPr>
      <w:r>
        <w:rPr>
          <w:rFonts w:hint="eastAsia" w:ascii="仿宋" w:hAnsi="仿宋" w:eastAsia="仿宋" w:cs="仿宋"/>
          <w:sz w:val="28"/>
          <w:szCs w:val="28"/>
        </w:rPr>
        <w:t>1．“中国梦校园情”湖南省第五届大学生微电影微视频大赛方案</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仿宋" w:hAnsi="仿宋" w:eastAsia="仿宋" w:cs="仿宋"/>
          <w:sz w:val="28"/>
          <w:szCs w:val="28"/>
        </w:rPr>
      </w:pPr>
      <w:r>
        <w:rPr>
          <w:rFonts w:hint="eastAsia" w:ascii="仿宋" w:hAnsi="仿宋" w:eastAsia="仿宋" w:cs="仿宋"/>
          <w:sz w:val="28"/>
          <w:szCs w:val="28"/>
        </w:rPr>
        <w:t>2．“中国梦校园情”湖南省第五届大学生微电影微视频大赛版权承诺书</w:t>
      </w:r>
    </w:p>
    <w:p>
      <w:pPr>
        <w:keepNext w:val="0"/>
        <w:keepLines w:val="0"/>
        <w:pageBreakBefore w:val="0"/>
        <w:widowControl w:val="0"/>
        <w:kinsoku/>
        <w:wordWrap/>
        <w:overflowPunct/>
        <w:topLinePunct w:val="0"/>
        <w:autoSpaceDE/>
        <w:autoSpaceDN/>
        <w:bidi w:val="0"/>
        <w:adjustRightInd/>
        <w:snapToGrid/>
        <w:spacing w:line="360" w:lineRule="auto"/>
        <w:jc w:val="right"/>
        <w:textAlignment w:val="auto"/>
        <w:outlineLvl w:val="9"/>
        <w:rPr>
          <w:rFonts w:hint="eastAsia" w:ascii="仿宋" w:hAnsi="仿宋" w:eastAsia="仿宋" w:cs="仿宋"/>
          <w:sz w:val="28"/>
          <w:szCs w:val="28"/>
        </w:rPr>
      </w:pPr>
      <w:r>
        <w:rPr>
          <w:rFonts w:hint="eastAsia" w:ascii="仿宋" w:hAnsi="仿宋" w:eastAsia="仿宋" w:cs="仿宋"/>
          <w:sz w:val="28"/>
          <w:szCs w:val="28"/>
        </w:rPr>
        <w:t>3．“中国梦校园情”湖南省第五届大学生微电影微视频大赛报名表中</w:t>
      </w:r>
    </w:p>
    <w:p>
      <w:pPr>
        <w:keepNext w:val="0"/>
        <w:keepLines w:val="0"/>
        <w:pageBreakBefore w:val="0"/>
        <w:widowControl w:val="0"/>
        <w:kinsoku/>
        <w:wordWrap/>
        <w:overflowPunct/>
        <w:topLinePunct w:val="0"/>
        <w:autoSpaceDE/>
        <w:autoSpaceDN/>
        <w:bidi w:val="0"/>
        <w:adjustRightInd/>
        <w:snapToGrid/>
        <w:spacing w:line="360" w:lineRule="auto"/>
        <w:jc w:val="right"/>
        <w:textAlignment w:val="auto"/>
        <w:outlineLvl w:val="9"/>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snapToGrid/>
        <w:spacing w:line="360" w:lineRule="auto"/>
        <w:jc w:val="right"/>
        <w:textAlignment w:val="auto"/>
        <w:outlineLvl w:val="9"/>
        <w:rPr>
          <w:rFonts w:hint="eastAsia" w:ascii="仿宋" w:hAnsi="仿宋" w:eastAsia="仿宋" w:cs="仿宋"/>
          <w:sz w:val="28"/>
          <w:szCs w:val="28"/>
        </w:rPr>
      </w:pPr>
      <w:r>
        <w:rPr>
          <w:rFonts w:hint="eastAsia" w:ascii="仿宋" w:hAnsi="仿宋" w:eastAsia="仿宋" w:cs="仿宋"/>
          <w:sz w:val="28"/>
          <w:szCs w:val="28"/>
        </w:rPr>
        <w:t>共湖南省委教育工作</w:t>
      </w:r>
    </w:p>
    <w:p>
      <w:pPr>
        <w:keepNext w:val="0"/>
        <w:keepLines w:val="0"/>
        <w:pageBreakBefore w:val="0"/>
        <w:widowControl w:val="0"/>
        <w:kinsoku/>
        <w:wordWrap/>
        <w:overflowPunct/>
        <w:topLinePunct w:val="0"/>
        <w:autoSpaceDE/>
        <w:autoSpaceDN/>
        <w:bidi w:val="0"/>
        <w:adjustRightInd/>
        <w:snapToGrid/>
        <w:spacing w:line="360" w:lineRule="auto"/>
        <w:jc w:val="right"/>
        <w:textAlignment w:val="auto"/>
        <w:outlineLvl w:val="9"/>
        <w:rPr>
          <w:rFonts w:hint="eastAsia" w:ascii="仿宋" w:hAnsi="仿宋" w:eastAsia="仿宋" w:cs="仿宋"/>
          <w:sz w:val="28"/>
          <w:szCs w:val="28"/>
        </w:rPr>
      </w:pPr>
      <w:r>
        <w:rPr>
          <w:rFonts w:hint="eastAsia" w:ascii="仿宋" w:hAnsi="仿宋" w:eastAsia="仿宋" w:cs="仿宋"/>
          <w:sz w:val="28"/>
          <w:szCs w:val="28"/>
        </w:rPr>
        <w:t>委员会湖南省教育厅</w:t>
      </w:r>
    </w:p>
    <w:p>
      <w:pPr>
        <w:keepNext w:val="0"/>
        <w:keepLines w:val="0"/>
        <w:pageBreakBefore w:val="0"/>
        <w:widowControl w:val="0"/>
        <w:kinsoku/>
        <w:wordWrap/>
        <w:overflowPunct/>
        <w:topLinePunct w:val="0"/>
        <w:autoSpaceDE/>
        <w:autoSpaceDN/>
        <w:bidi w:val="0"/>
        <w:adjustRightInd/>
        <w:snapToGrid/>
        <w:spacing w:line="360" w:lineRule="auto"/>
        <w:jc w:val="right"/>
        <w:textAlignment w:val="auto"/>
        <w:outlineLvl w:val="9"/>
        <w:rPr>
          <w:rFonts w:hint="eastAsia" w:ascii="仿宋" w:hAnsi="仿宋" w:eastAsia="仿宋" w:cs="仿宋"/>
          <w:sz w:val="28"/>
          <w:szCs w:val="28"/>
        </w:rPr>
      </w:pPr>
      <w:r>
        <w:rPr>
          <w:rFonts w:hint="eastAsia" w:ascii="仿宋" w:hAnsi="仿宋" w:eastAsia="仿宋" w:cs="仿宋"/>
          <w:sz w:val="28"/>
          <w:szCs w:val="28"/>
        </w:rPr>
        <w:t>2018年11月23日</w:t>
      </w:r>
    </w:p>
    <w:p>
      <w:pPr>
        <w:keepNext w:val="0"/>
        <w:keepLines w:val="0"/>
        <w:pageBreakBefore w:val="0"/>
        <w:widowControl w:val="0"/>
        <w:kinsoku/>
        <w:wordWrap/>
        <w:overflowPunct/>
        <w:topLinePunct w:val="0"/>
        <w:autoSpaceDE/>
        <w:autoSpaceDN/>
        <w:bidi w:val="0"/>
        <w:adjustRightInd/>
        <w:snapToGrid/>
        <w:spacing w:line="360" w:lineRule="auto"/>
        <w:jc w:val="right"/>
        <w:textAlignment w:val="auto"/>
        <w:outlineLvl w:val="9"/>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snapToGrid/>
        <w:spacing w:line="360" w:lineRule="auto"/>
        <w:jc w:val="right"/>
        <w:textAlignment w:val="auto"/>
        <w:outlineLvl w:val="9"/>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snapToGrid/>
        <w:spacing w:line="360" w:lineRule="auto"/>
        <w:jc w:val="right"/>
        <w:textAlignment w:val="auto"/>
        <w:outlineLvl w:val="9"/>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843" w:firstLineChars="300"/>
        <w:textAlignment w:val="auto"/>
        <w:outlineLvl w:val="9"/>
        <w:rPr>
          <w:rFonts w:hint="eastAsia" w:ascii="仿宋" w:hAnsi="仿宋" w:eastAsia="仿宋" w:cs="仿宋"/>
          <w:b/>
          <w:bCs/>
          <w:sz w:val="28"/>
          <w:szCs w:val="28"/>
        </w:rPr>
      </w:pPr>
      <w:r>
        <w:rPr>
          <w:rFonts w:hint="eastAsia" w:ascii="仿宋" w:hAnsi="仿宋" w:eastAsia="仿宋" w:cs="仿宋"/>
          <w:b/>
          <w:bCs/>
          <w:sz w:val="28"/>
          <w:szCs w:val="28"/>
        </w:rPr>
        <w:t>附件1</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仿宋" w:hAnsi="仿宋" w:eastAsia="仿宋" w:cs="仿宋"/>
          <w:b/>
          <w:bCs/>
          <w:sz w:val="36"/>
          <w:szCs w:val="36"/>
        </w:rPr>
      </w:pPr>
      <w:r>
        <w:rPr>
          <w:rFonts w:hint="eastAsia" w:ascii="仿宋" w:hAnsi="仿宋" w:eastAsia="仿宋" w:cs="仿宋"/>
          <w:b/>
          <w:bCs/>
          <w:sz w:val="36"/>
          <w:szCs w:val="36"/>
        </w:rPr>
        <w:t>“中国梦校园情”湖南省第五届</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仿宋" w:hAnsi="仿宋" w:eastAsia="仿宋" w:cs="仿宋"/>
          <w:b/>
          <w:bCs/>
          <w:sz w:val="36"/>
          <w:szCs w:val="36"/>
        </w:rPr>
      </w:pPr>
      <w:r>
        <w:rPr>
          <w:rFonts w:hint="eastAsia" w:ascii="仿宋" w:hAnsi="仿宋" w:eastAsia="仿宋" w:cs="仿宋"/>
          <w:b/>
          <w:bCs/>
          <w:sz w:val="36"/>
          <w:szCs w:val="36"/>
        </w:rPr>
        <w:t>大学生微电影微视频大赛方案</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sz w:val="28"/>
          <w:szCs w:val="28"/>
        </w:rPr>
      </w:pPr>
      <w:r>
        <w:rPr>
          <w:rFonts w:hint="eastAsia" w:ascii="仿宋" w:hAnsi="仿宋" w:eastAsia="仿宋" w:cs="仿宋"/>
          <w:sz w:val="28"/>
          <w:szCs w:val="28"/>
        </w:rPr>
        <w:t>为深入学习贯彻习近平新时代中国特色社会主义思想和党的十九大精神，全面贯彻落实全国教育大会和全国高校思想政治工作会议精神，用中国梦激扬青春梦，践行社会主义核心价值观，并切实结合新媒体环境开展校园文化建设，展示、展现校园风貌，讲好中国故事、湖南故事、校园故事和青春故事，倡导广大师生为实现国家富强、民族复兴、人民幸福的伟大“中国梦”而发奋图强、不懈奋斗，积极培育我省校园文化活动品牌，经研究，决定在全省高校组织开展“中国梦校园情”湖南省第五届大学生微电影微视频大赛。特制定大赛方案如下：</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outlineLvl w:val="9"/>
        <w:rPr>
          <w:rFonts w:hint="eastAsia" w:ascii="仿宋" w:hAnsi="仿宋" w:eastAsia="仿宋" w:cs="仿宋"/>
          <w:b/>
          <w:bCs/>
          <w:sz w:val="28"/>
          <w:szCs w:val="28"/>
        </w:rPr>
      </w:pPr>
      <w:r>
        <w:rPr>
          <w:rFonts w:hint="eastAsia" w:ascii="仿宋" w:hAnsi="仿宋" w:eastAsia="仿宋" w:cs="仿宋"/>
          <w:b/>
          <w:bCs/>
          <w:sz w:val="28"/>
          <w:szCs w:val="28"/>
        </w:rPr>
        <w:t>一、大赛组织机构</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sz w:val="28"/>
          <w:szCs w:val="28"/>
        </w:rPr>
      </w:pPr>
      <w:r>
        <w:rPr>
          <w:rFonts w:hint="eastAsia" w:ascii="仿宋" w:hAnsi="仿宋" w:eastAsia="仿宋" w:cs="仿宋"/>
          <w:sz w:val="28"/>
          <w:szCs w:val="28"/>
        </w:rPr>
        <w:t>主办：中共湖南省委教育工委、湖南省教育厅</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sz w:val="28"/>
          <w:szCs w:val="28"/>
        </w:rPr>
      </w:pPr>
      <w:r>
        <w:rPr>
          <w:rFonts w:hint="eastAsia" w:ascii="仿宋" w:hAnsi="仿宋" w:eastAsia="仿宋" w:cs="仿宋"/>
          <w:sz w:val="28"/>
          <w:szCs w:val="28"/>
        </w:rPr>
        <w:t>承办：湖南教育电视台、湖南省高校易班发展中心</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outlineLvl w:val="9"/>
        <w:rPr>
          <w:rFonts w:hint="eastAsia" w:ascii="仿宋" w:hAnsi="仿宋" w:eastAsia="仿宋" w:cs="仿宋"/>
          <w:b/>
          <w:bCs/>
          <w:sz w:val="28"/>
          <w:szCs w:val="28"/>
        </w:rPr>
      </w:pPr>
      <w:r>
        <w:rPr>
          <w:rFonts w:hint="eastAsia" w:ascii="仿宋" w:hAnsi="仿宋" w:eastAsia="仿宋" w:cs="仿宋"/>
          <w:b/>
          <w:bCs/>
          <w:sz w:val="28"/>
          <w:szCs w:val="28"/>
        </w:rPr>
        <w:t>二、大赛主题及内容要求</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sz w:val="28"/>
          <w:szCs w:val="28"/>
        </w:rPr>
      </w:pPr>
      <w:r>
        <w:rPr>
          <w:rFonts w:hint="eastAsia" w:ascii="仿宋" w:hAnsi="仿宋" w:eastAsia="仿宋" w:cs="仿宋"/>
          <w:sz w:val="28"/>
          <w:szCs w:val="28"/>
        </w:rPr>
        <w:t>1．主题：中国梦校园情</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sz w:val="28"/>
          <w:szCs w:val="28"/>
        </w:rPr>
      </w:pPr>
      <w:r>
        <w:rPr>
          <w:rFonts w:hint="eastAsia" w:ascii="仿宋" w:hAnsi="仿宋" w:eastAsia="仿宋" w:cs="仿宋"/>
          <w:sz w:val="28"/>
          <w:szCs w:val="28"/>
        </w:rPr>
        <w:t>2．内容要求：</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sz w:val="28"/>
          <w:szCs w:val="28"/>
        </w:rPr>
      </w:pPr>
      <w:r>
        <w:rPr>
          <w:rFonts w:hint="eastAsia" w:ascii="仿宋" w:hAnsi="仿宋" w:eastAsia="仿宋" w:cs="仿宋"/>
          <w:sz w:val="28"/>
          <w:szCs w:val="28"/>
        </w:rPr>
        <w:t>作品内容不限，要求主题鲜明、导向正确。作品要紧紧围绕坚持和发展中国特色社会主义、共筑中华民族伟大复兴中国梦、弘扬社会主义核心价值观和传播湖湘文化的主题，鼓励体现创新创意和立足校园视角的作品，鼓励展示校园风貌和青春力量的作品。着力在以下范围内推出精品力作：</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sz w:val="28"/>
          <w:szCs w:val="28"/>
        </w:rPr>
      </w:pPr>
      <w:r>
        <w:rPr>
          <w:rFonts w:hint="eastAsia" w:ascii="仿宋" w:hAnsi="仿宋" w:eastAsia="仿宋" w:cs="仿宋"/>
          <w:sz w:val="28"/>
          <w:szCs w:val="28"/>
        </w:rPr>
        <w:t>(1)展现家乡改革开放之美、生态环境之美、经济发展之美、景致人文之美、校园之美、教育之美。</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sz w:val="28"/>
          <w:szCs w:val="28"/>
        </w:rPr>
      </w:pPr>
      <w:r>
        <w:rPr>
          <w:rFonts w:hint="eastAsia" w:ascii="仿宋" w:hAnsi="仿宋" w:eastAsia="仿宋" w:cs="仿宋"/>
          <w:sz w:val="28"/>
          <w:szCs w:val="28"/>
        </w:rPr>
        <w:t>(2)讴歌尊师重教，倡导优良风尚。展示优良的师德师风、严谨的治学态度、积极的创新精神，展示集体或个人在学习、科研上的积极进取、攻坚克难。</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sz w:val="28"/>
          <w:szCs w:val="28"/>
        </w:rPr>
      </w:pPr>
      <w:r>
        <w:rPr>
          <w:rFonts w:hint="eastAsia" w:ascii="仿宋" w:hAnsi="仿宋" w:eastAsia="仿宋" w:cs="仿宋"/>
          <w:sz w:val="28"/>
          <w:szCs w:val="28"/>
        </w:rPr>
        <w:t>(3)展现我省及学校自身取得的新成就、新进展，涌现出的模范人物和先进典型。</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sz w:val="28"/>
          <w:szCs w:val="28"/>
        </w:rPr>
      </w:pPr>
      <w:r>
        <w:rPr>
          <w:rFonts w:hint="eastAsia" w:ascii="仿宋" w:hAnsi="仿宋" w:eastAsia="仿宋" w:cs="仿宋"/>
          <w:sz w:val="28"/>
          <w:szCs w:val="28"/>
        </w:rPr>
        <w:t>(4)弘扬中华优秀传统文化和优秀民族及地域文化，通过校歌、校训、校史等展示校园文化，弘扬学校优良传统，讲好中国故事、湖南故事、校园故事、青春故事。</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sz w:val="28"/>
          <w:szCs w:val="28"/>
        </w:rPr>
      </w:pPr>
      <w:r>
        <w:rPr>
          <w:rFonts w:hint="eastAsia" w:ascii="仿宋" w:hAnsi="仿宋" w:eastAsia="仿宋" w:cs="仿宋"/>
          <w:sz w:val="28"/>
          <w:szCs w:val="28"/>
        </w:rPr>
        <w:t>(5)讲述个人或集体追逐理想、实现梦想的故事。</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sz w:val="28"/>
          <w:szCs w:val="28"/>
        </w:rPr>
      </w:pPr>
      <w:r>
        <w:rPr>
          <w:rFonts w:hint="eastAsia" w:ascii="仿宋" w:hAnsi="仿宋" w:eastAsia="仿宋" w:cs="仿宋"/>
          <w:sz w:val="28"/>
          <w:szCs w:val="28"/>
        </w:rPr>
        <w:t>(6)倡导创新精神，展示大学生的创新创业激情。</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sz w:val="28"/>
          <w:szCs w:val="28"/>
        </w:rPr>
      </w:pPr>
      <w:r>
        <w:rPr>
          <w:rFonts w:hint="eastAsia" w:ascii="仿宋" w:hAnsi="仿宋" w:eastAsia="仿宋" w:cs="仿宋"/>
          <w:sz w:val="28"/>
          <w:szCs w:val="28"/>
        </w:rPr>
        <w:t>(7)深入挖掘普通人热爱国家、爱岗敬业、诚实守信、友爱互助的感人事迹，展现他们对于社会主义核心价值观的生动实践。</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仿宋" w:hAnsi="仿宋" w:eastAsia="仿宋" w:cs="仿宋"/>
          <w:b/>
          <w:bCs/>
          <w:sz w:val="28"/>
          <w:szCs w:val="28"/>
        </w:rPr>
      </w:pPr>
      <w:r>
        <w:rPr>
          <w:rFonts w:hint="eastAsia" w:ascii="仿宋" w:hAnsi="仿宋" w:eastAsia="仿宋" w:cs="仿宋"/>
          <w:b/>
          <w:bCs/>
          <w:sz w:val="28"/>
          <w:szCs w:val="28"/>
        </w:rPr>
        <w:t>三、参赛作品要求</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sz w:val="28"/>
          <w:szCs w:val="28"/>
        </w:rPr>
      </w:pPr>
      <w:r>
        <w:rPr>
          <w:rFonts w:hint="eastAsia" w:ascii="仿宋" w:hAnsi="仿宋" w:eastAsia="仿宋" w:cs="仿宋"/>
          <w:sz w:val="28"/>
          <w:szCs w:val="28"/>
        </w:rPr>
        <w:t>1.作品类型：作品形式为微视频，时长10分钟以内，含微电影、动画片、纪录片、实验短片、专题片、音乐MV等。</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sz w:val="28"/>
          <w:szCs w:val="28"/>
        </w:rPr>
      </w:pPr>
      <w:r>
        <w:rPr>
          <w:rFonts w:hint="eastAsia" w:ascii="仿宋" w:hAnsi="仿宋" w:eastAsia="仿宋" w:cs="仿宋"/>
          <w:sz w:val="28"/>
          <w:szCs w:val="28"/>
        </w:rPr>
        <w:t>2.作品制式：高清，画质达到1080P，画面比率为16:9，文件小于5G，字幕为简体中文，MP4格式。</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sz w:val="28"/>
          <w:szCs w:val="28"/>
        </w:rPr>
      </w:pPr>
      <w:r>
        <w:rPr>
          <w:rFonts w:hint="eastAsia" w:ascii="仿宋" w:hAnsi="仿宋" w:eastAsia="仿宋" w:cs="仿宋"/>
          <w:sz w:val="28"/>
          <w:szCs w:val="28"/>
        </w:rPr>
        <w:t>3.创作单位及人员：参赛对象为全省普通高等学校在校学生（个人或团队均可），作品以学校为单位参赛，参赛学校为作品的出品方。原则上，作品的创作主体应为大学生；主题策划由学校主导、把关；作品的参演（出镜）人员以学校师生为主；学校应为作品的出品方，对作品负责。为提高作品的创作水平、展示效果，参赛学校可邀请社会专业机构及个人（含专业艺术机构、影视制作机构、电视台及相关专业人士等）参与作品的策划、指导。</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sz w:val="28"/>
          <w:szCs w:val="28"/>
        </w:rPr>
      </w:pPr>
      <w:r>
        <w:rPr>
          <w:rFonts w:hint="eastAsia" w:ascii="仿宋" w:hAnsi="仿宋" w:eastAsia="仿宋" w:cs="仿宋"/>
          <w:sz w:val="28"/>
          <w:szCs w:val="28"/>
        </w:rPr>
        <w:t>4.本届大赛将与包含“全国大学生微电影大赛”“全省原创网络视听节目大赛”等在内的国内、省内权威机构举办的大赛、活动打通作品输送渠道。赛事过程中，组委会将根据已征集作品情况，推送优秀作品参加其他赛事、活动评选，推送至权威媒体平台宣传、传播。</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sz w:val="28"/>
          <w:szCs w:val="28"/>
        </w:rPr>
      </w:pPr>
      <w:r>
        <w:rPr>
          <w:rFonts w:hint="eastAsia" w:ascii="仿宋" w:hAnsi="仿宋" w:eastAsia="仿宋" w:cs="仿宋"/>
          <w:sz w:val="28"/>
          <w:szCs w:val="28"/>
        </w:rPr>
        <w:t>5.作品内容、形式不限，要求主题鲜明、导向正确、内容充实生动、重点突出。要讲好故事，注重作品思想性、艺术性、观赏性的统一，避免空洞化、模式化、套路化。参赛作品片头字幕必须注明参赛作品名称，片尾字幕注明出品方、主创人员名单。</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sz w:val="28"/>
          <w:szCs w:val="28"/>
        </w:rPr>
      </w:pPr>
      <w:r>
        <w:rPr>
          <w:rFonts w:hint="eastAsia" w:ascii="仿宋" w:hAnsi="仿宋" w:eastAsia="仿宋" w:cs="仿宋"/>
          <w:sz w:val="28"/>
          <w:szCs w:val="28"/>
        </w:rPr>
        <w:t>作品名称自定，作品需特别注明类别：微电影、动画片、纪录片、实验短片、专题片、音乐MV或其他。</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sz w:val="28"/>
          <w:szCs w:val="28"/>
        </w:rPr>
      </w:pPr>
      <w:r>
        <w:rPr>
          <w:rFonts w:hint="eastAsia" w:ascii="仿宋" w:hAnsi="仿宋" w:eastAsia="仿宋" w:cs="仿宋"/>
          <w:sz w:val="28"/>
          <w:szCs w:val="28"/>
        </w:rPr>
        <w:t>6.大赛注重作品的原创性、公平性，所有参赛作品须提交完整的《“中国梦校园情”湖南省第五届大学生微电影微视频大赛报名表》及所报送作品版权承诺书电子版扫描版各1份，并填写联系人的姓名电话。参赛单位须承诺作品实属原创。大赛主办方和承办方不承担包括肖像权、名誉权、隐私权、著作权、商标权等纠纷而产生的法律责任。如出现上述责任，组委会保留取消其参赛资格及追回奖项的权利。</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sz w:val="28"/>
          <w:szCs w:val="28"/>
        </w:rPr>
      </w:pPr>
      <w:r>
        <w:rPr>
          <w:rFonts w:hint="eastAsia" w:ascii="仿宋" w:hAnsi="仿宋" w:eastAsia="仿宋" w:cs="仿宋"/>
          <w:sz w:val="28"/>
          <w:szCs w:val="28"/>
        </w:rPr>
        <w:t>7.参赛方自作品提交之日起，即视为许可组委会对参赛作品无偿拥有推荐、展览、发布、出版等使用权利。版权归参赛方所有，如在出版发行产生相关经济效益，参赛方可享有一定的利益回报（视出版发行的量而定）。</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sz w:val="28"/>
          <w:szCs w:val="28"/>
        </w:rPr>
      </w:pPr>
      <w:r>
        <w:rPr>
          <w:rFonts w:hint="eastAsia" w:ascii="仿宋" w:hAnsi="仿宋" w:eastAsia="仿宋" w:cs="仿宋"/>
          <w:sz w:val="28"/>
          <w:szCs w:val="28"/>
        </w:rPr>
        <w:t>8.参赛作品须统一制成数据类型格式光盘寄送到组委会。随光盘附详细文字说明，包括：作者或参赛者姓名、参赛作品名称、作品主创人员姓名、联系人及联系方式。</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sz w:val="28"/>
          <w:szCs w:val="28"/>
        </w:rPr>
      </w:pPr>
      <w:r>
        <w:rPr>
          <w:rFonts w:hint="eastAsia" w:ascii="仿宋" w:hAnsi="仿宋" w:eastAsia="仿宋" w:cs="仿宋"/>
          <w:sz w:val="28"/>
          <w:szCs w:val="28"/>
        </w:rPr>
        <w:t>9.凡提交作品者，均视为接受上述各项条款。大赛组委会保留对本次活动的最终解释权。</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outlineLvl w:val="9"/>
        <w:rPr>
          <w:rFonts w:hint="eastAsia" w:ascii="仿宋" w:hAnsi="仿宋" w:eastAsia="仿宋" w:cs="仿宋"/>
          <w:b/>
          <w:bCs/>
          <w:sz w:val="28"/>
          <w:szCs w:val="28"/>
        </w:rPr>
      </w:pPr>
      <w:r>
        <w:rPr>
          <w:rFonts w:hint="eastAsia" w:ascii="仿宋" w:hAnsi="仿宋" w:eastAsia="仿宋" w:cs="仿宋"/>
          <w:b/>
          <w:bCs/>
          <w:sz w:val="28"/>
          <w:szCs w:val="28"/>
        </w:rPr>
        <w:t>四、时间安排</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sz w:val="28"/>
          <w:szCs w:val="28"/>
        </w:rPr>
      </w:pPr>
      <w:r>
        <w:rPr>
          <w:rFonts w:hint="eastAsia" w:ascii="仿宋" w:hAnsi="仿宋" w:eastAsia="仿宋" w:cs="仿宋"/>
          <w:sz w:val="28"/>
          <w:szCs w:val="28"/>
        </w:rPr>
        <w:t>1.2018年11月，教育厅印发《“中国梦校园情”湖南省第五届大学生微电影微视频大赛方案》。</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sz w:val="28"/>
          <w:szCs w:val="28"/>
        </w:rPr>
      </w:pPr>
      <w:r>
        <w:rPr>
          <w:rFonts w:hint="eastAsia" w:ascii="仿宋" w:hAnsi="仿宋" w:eastAsia="仿宋" w:cs="仿宋"/>
          <w:sz w:val="28"/>
          <w:szCs w:val="28"/>
        </w:rPr>
        <w:t>2.宣传发动（2018年11月起）：由大赛组委会进行宣传，各学校应配合组织好相关的前期宣传发动工作。</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sz w:val="28"/>
          <w:szCs w:val="28"/>
        </w:rPr>
      </w:pPr>
      <w:r>
        <w:rPr>
          <w:rFonts w:hint="eastAsia" w:ascii="仿宋" w:hAnsi="仿宋" w:eastAsia="仿宋" w:cs="仿宋"/>
          <w:sz w:val="28"/>
          <w:szCs w:val="28"/>
        </w:rPr>
        <w:t>3.作品创作（2019年4月底前完成）：各校在规定时间内组织进行作品的策划、摄制、审核和报送。</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sz w:val="28"/>
          <w:szCs w:val="28"/>
        </w:rPr>
      </w:pPr>
      <w:r>
        <w:rPr>
          <w:rFonts w:hint="eastAsia" w:ascii="仿宋" w:hAnsi="仿宋" w:eastAsia="仿宋" w:cs="仿宋"/>
          <w:sz w:val="28"/>
          <w:szCs w:val="28"/>
        </w:rPr>
        <w:t>4.展播及推送：2019年5月开始。</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sz w:val="28"/>
          <w:szCs w:val="28"/>
        </w:rPr>
      </w:pPr>
      <w:r>
        <w:rPr>
          <w:rFonts w:hint="eastAsia" w:ascii="仿宋" w:hAnsi="仿宋" w:eastAsia="仿宋" w:cs="仿宋"/>
          <w:sz w:val="28"/>
          <w:szCs w:val="28"/>
        </w:rPr>
        <w:t>5.网络投票（2019年5月）：在湖南教育电视台官网等网站公布通过初审的作品，并按统一时间开展网络投票，将根据网络投票情况决出网络人气奖。</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sz w:val="28"/>
          <w:szCs w:val="28"/>
        </w:rPr>
      </w:pPr>
      <w:r>
        <w:rPr>
          <w:rFonts w:hint="eastAsia" w:ascii="仿宋" w:hAnsi="仿宋" w:eastAsia="仿宋" w:cs="仿宋"/>
          <w:sz w:val="28"/>
          <w:szCs w:val="28"/>
        </w:rPr>
        <w:t>6.作品评审（2019年6月）：评委由权威专家组成，分初评、复评、终评3个阶段进行。</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sz w:val="28"/>
          <w:szCs w:val="28"/>
        </w:rPr>
      </w:pPr>
      <w:r>
        <w:rPr>
          <w:rFonts w:hint="eastAsia" w:ascii="仿宋" w:hAnsi="仿宋" w:eastAsia="仿宋" w:cs="仿宋"/>
          <w:sz w:val="28"/>
          <w:szCs w:val="28"/>
        </w:rPr>
        <w:t>7.评奖结果揭晓（2019年6月）：权威发布揭晓评奖结果。</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仿宋" w:hAnsi="仿宋" w:eastAsia="仿宋" w:cs="仿宋"/>
          <w:b/>
          <w:bCs/>
          <w:sz w:val="28"/>
          <w:szCs w:val="28"/>
        </w:rPr>
      </w:pPr>
      <w:r>
        <w:rPr>
          <w:rFonts w:hint="eastAsia" w:ascii="仿宋" w:hAnsi="仿宋" w:eastAsia="仿宋" w:cs="仿宋"/>
          <w:b/>
          <w:bCs/>
          <w:sz w:val="28"/>
          <w:szCs w:val="28"/>
        </w:rPr>
        <w:t>五、奖项设置</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sz w:val="28"/>
          <w:szCs w:val="28"/>
        </w:rPr>
      </w:pPr>
      <w:r>
        <w:rPr>
          <w:rFonts w:hint="eastAsia" w:ascii="仿宋" w:hAnsi="仿宋" w:eastAsia="仿宋" w:cs="仿宋"/>
          <w:sz w:val="28"/>
          <w:szCs w:val="28"/>
        </w:rPr>
        <w:t>大赛设一等奖1-3个，二等奖3-6个，三等奖6-10个，优秀奖10-20个，另设若干单项作品奖、网络人气奖和优秀组织奖，具体奖项名额由大赛评委会依据报送作品总量及质量确定，奖项名额允许空缺。</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outlineLvl w:val="9"/>
        <w:rPr>
          <w:rFonts w:hint="eastAsia" w:ascii="仿宋" w:hAnsi="仿宋" w:eastAsia="仿宋" w:cs="仿宋"/>
          <w:b/>
          <w:bCs/>
          <w:sz w:val="28"/>
          <w:szCs w:val="28"/>
        </w:rPr>
      </w:pPr>
      <w:r>
        <w:rPr>
          <w:rFonts w:hint="eastAsia" w:ascii="仿宋" w:hAnsi="仿宋" w:eastAsia="仿宋" w:cs="仿宋"/>
          <w:b/>
          <w:bCs/>
          <w:sz w:val="28"/>
          <w:szCs w:val="28"/>
        </w:rPr>
        <w:t>六、联系方式</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sz w:val="28"/>
          <w:szCs w:val="28"/>
        </w:rPr>
      </w:pPr>
      <w:r>
        <w:rPr>
          <w:rFonts w:hint="eastAsia" w:ascii="仿宋" w:hAnsi="仿宋" w:eastAsia="仿宋" w:cs="仿宋"/>
          <w:sz w:val="28"/>
          <w:szCs w:val="28"/>
        </w:rPr>
        <w:t>大赛组委会办公室设湖南教育电视台</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sz w:val="28"/>
          <w:szCs w:val="28"/>
        </w:rPr>
      </w:pPr>
      <w:r>
        <w:rPr>
          <w:rFonts w:hint="eastAsia" w:ascii="仿宋" w:hAnsi="仿宋" w:eastAsia="仿宋" w:cs="仿宋"/>
          <w:sz w:val="28"/>
          <w:szCs w:val="28"/>
        </w:rPr>
        <w:t>办公电话：0731－85392248</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sz w:val="28"/>
          <w:szCs w:val="28"/>
        </w:rPr>
      </w:pPr>
      <w:r>
        <w:rPr>
          <w:rFonts w:hint="eastAsia" w:ascii="仿宋" w:hAnsi="仿宋" w:eastAsia="仿宋" w:cs="仿宋"/>
          <w:sz w:val="28"/>
          <w:szCs w:val="28"/>
        </w:rPr>
        <w:t>资喻宇：18627315030</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sz w:val="28"/>
          <w:szCs w:val="28"/>
        </w:rPr>
      </w:pPr>
      <w:r>
        <w:rPr>
          <w:rFonts w:hint="eastAsia" w:ascii="仿宋" w:hAnsi="仿宋" w:eastAsia="仿宋" w:cs="仿宋"/>
          <w:sz w:val="28"/>
          <w:szCs w:val="28"/>
        </w:rPr>
        <w:t>赵哲阳：15085954292</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sz w:val="28"/>
          <w:szCs w:val="28"/>
        </w:rPr>
      </w:pPr>
      <w:r>
        <w:rPr>
          <w:rFonts w:hint="eastAsia" w:ascii="仿宋" w:hAnsi="仿宋" w:eastAsia="仿宋" w:cs="仿宋"/>
          <w:sz w:val="28"/>
          <w:szCs w:val="28"/>
        </w:rPr>
        <w:t>作品报送邮箱：28973120@qq.com</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sz w:val="28"/>
          <w:szCs w:val="28"/>
        </w:rPr>
      </w:pPr>
      <w:r>
        <w:rPr>
          <w:rFonts w:hint="eastAsia" w:ascii="仿宋" w:hAnsi="仿宋" w:eastAsia="仿宋" w:cs="仿宋"/>
          <w:sz w:val="28"/>
          <w:szCs w:val="28"/>
        </w:rPr>
        <w:t>地址：湖南省长沙市新建西路77号湖南教育电视台</w:t>
      </w:r>
    </w:p>
    <w:p>
      <w:pPr>
        <w:spacing w:line="360" w:lineRule="auto"/>
        <w:ind w:firstLine="420" w:firstLineChars="200"/>
        <w:rPr>
          <w:rFonts w:hint="eastAsia"/>
        </w:rPr>
      </w:pPr>
    </w:p>
    <w:p>
      <w:pPr>
        <w:spacing w:line="360" w:lineRule="auto"/>
        <w:ind w:firstLine="420" w:firstLineChars="200"/>
        <w:rPr>
          <w:rFonts w:hint="eastAsia"/>
        </w:rPr>
      </w:pPr>
    </w:p>
    <w:p>
      <w:pPr>
        <w:spacing w:line="360" w:lineRule="auto"/>
        <w:ind w:firstLine="420" w:firstLineChars="200"/>
        <w:rPr>
          <w:rFonts w:hint="eastAsia"/>
        </w:rPr>
      </w:pPr>
    </w:p>
    <w:p>
      <w:pPr>
        <w:spacing w:line="360" w:lineRule="auto"/>
        <w:ind w:firstLine="420" w:firstLineChars="200"/>
        <w:rPr>
          <w:rFonts w:hint="eastAsia"/>
        </w:rPr>
      </w:pPr>
    </w:p>
    <w:p>
      <w:pPr>
        <w:spacing w:line="360" w:lineRule="auto"/>
        <w:ind w:firstLine="420" w:firstLineChars="200"/>
        <w:rPr>
          <w:rFonts w:hint="eastAsia"/>
        </w:rPr>
      </w:pPr>
    </w:p>
    <w:p>
      <w:pPr>
        <w:spacing w:line="360" w:lineRule="auto"/>
        <w:ind w:firstLine="420" w:firstLineChars="200"/>
        <w:rPr>
          <w:rFonts w:hint="eastAsia"/>
        </w:rPr>
      </w:pPr>
    </w:p>
    <w:p>
      <w:pPr>
        <w:spacing w:line="360" w:lineRule="auto"/>
        <w:ind w:firstLine="420" w:firstLineChars="200"/>
        <w:rPr>
          <w:rFonts w:hint="eastAsia"/>
        </w:rPr>
      </w:pPr>
    </w:p>
    <w:p>
      <w:pPr>
        <w:spacing w:line="360" w:lineRule="auto"/>
        <w:ind w:firstLine="420" w:firstLineChars="200"/>
        <w:rPr>
          <w:rFonts w:hint="eastAsia"/>
        </w:rPr>
      </w:pPr>
    </w:p>
    <w:p>
      <w:pPr>
        <w:spacing w:line="360" w:lineRule="auto"/>
        <w:ind w:firstLine="420" w:firstLineChars="200"/>
        <w:rPr>
          <w:rFonts w:hint="eastAsia"/>
        </w:rPr>
      </w:pPr>
    </w:p>
    <w:p>
      <w:pPr>
        <w:spacing w:line="360" w:lineRule="auto"/>
        <w:ind w:firstLine="420" w:firstLineChars="200"/>
        <w:rPr>
          <w:rFonts w:hint="eastAsia"/>
        </w:rPr>
      </w:pPr>
    </w:p>
    <w:p>
      <w:pPr>
        <w:spacing w:line="360" w:lineRule="auto"/>
        <w:ind w:firstLine="420" w:firstLineChars="200"/>
        <w:rPr>
          <w:rFonts w:hint="eastAsia"/>
        </w:rPr>
      </w:pPr>
    </w:p>
    <w:p>
      <w:pPr>
        <w:spacing w:line="360" w:lineRule="auto"/>
        <w:rPr>
          <w:rFonts w:hint="eastAsia"/>
        </w:rPr>
      </w:pPr>
    </w:p>
    <w:p>
      <w:pPr>
        <w:spacing w:line="360" w:lineRule="auto"/>
        <w:ind w:firstLine="964" w:firstLineChars="400"/>
        <w:rPr>
          <w:rFonts w:hint="eastAsia" w:asciiTheme="majorEastAsia" w:hAnsiTheme="majorEastAsia" w:eastAsiaTheme="majorEastAsia" w:cstheme="majorEastAsia"/>
          <w:b/>
          <w:bCs/>
          <w:sz w:val="24"/>
          <w:szCs w:val="24"/>
        </w:rPr>
      </w:pPr>
    </w:p>
    <w:p>
      <w:pPr>
        <w:spacing w:line="360" w:lineRule="auto"/>
        <w:ind w:firstLine="964" w:firstLineChars="400"/>
        <w:rPr>
          <w:rFonts w:hint="eastAsia" w:asciiTheme="majorEastAsia" w:hAnsiTheme="majorEastAsia" w:eastAsiaTheme="majorEastAsia" w:cstheme="majorEastAsia"/>
          <w:b/>
          <w:bCs/>
          <w:sz w:val="36"/>
          <w:szCs w:val="36"/>
        </w:rPr>
      </w:pPr>
      <w:r>
        <w:rPr>
          <w:rFonts w:hint="eastAsia" w:asciiTheme="majorEastAsia" w:hAnsiTheme="majorEastAsia" w:eastAsiaTheme="majorEastAsia" w:cstheme="majorEastAsia"/>
          <w:b/>
          <w:bCs/>
          <w:sz w:val="24"/>
          <w:szCs w:val="24"/>
        </w:rPr>
        <w:t>附件2</w:t>
      </w:r>
    </w:p>
    <w:p>
      <w:pPr>
        <w:spacing w:line="360" w:lineRule="auto"/>
        <w:ind w:firstLine="723" w:firstLineChars="200"/>
        <w:jc w:val="center"/>
        <w:rPr>
          <w:rFonts w:hint="eastAsia" w:asciiTheme="majorEastAsia" w:hAnsiTheme="majorEastAsia" w:eastAsiaTheme="majorEastAsia" w:cstheme="majorEastAsia"/>
          <w:b/>
          <w:bCs/>
          <w:sz w:val="36"/>
          <w:szCs w:val="36"/>
        </w:rPr>
      </w:pPr>
      <w:r>
        <w:rPr>
          <w:rFonts w:hint="eastAsia" w:asciiTheme="majorEastAsia" w:hAnsiTheme="majorEastAsia" w:eastAsiaTheme="majorEastAsia" w:cstheme="majorEastAsia"/>
          <w:b/>
          <w:bCs/>
          <w:sz w:val="36"/>
          <w:szCs w:val="36"/>
        </w:rPr>
        <w:t>“中国梦校园情”湖南省第五届大学生</w:t>
      </w:r>
    </w:p>
    <w:p>
      <w:pPr>
        <w:spacing w:line="360" w:lineRule="auto"/>
        <w:ind w:firstLine="723" w:firstLineChars="200"/>
        <w:jc w:val="center"/>
        <w:rPr>
          <w:rFonts w:hint="eastAsia" w:asciiTheme="majorEastAsia" w:hAnsiTheme="majorEastAsia" w:eastAsiaTheme="majorEastAsia" w:cstheme="majorEastAsia"/>
          <w:b/>
          <w:bCs/>
          <w:sz w:val="36"/>
          <w:szCs w:val="36"/>
        </w:rPr>
      </w:pPr>
      <w:r>
        <w:rPr>
          <w:rFonts w:hint="eastAsia" w:asciiTheme="majorEastAsia" w:hAnsiTheme="majorEastAsia" w:eastAsiaTheme="majorEastAsia" w:cstheme="majorEastAsia"/>
          <w:b/>
          <w:bCs/>
          <w:sz w:val="36"/>
          <w:szCs w:val="36"/>
        </w:rPr>
        <w:t>微电影微视频大赛版权承诺书</w:t>
      </w:r>
    </w:p>
    <w:p>
      <w:pPr>
        <w:spacing w:line="360" w:lineRule="auto"/>
        <w:ind w:firstLine="420" w:firstLineChars="200"/>
        <w:rPr>
          <w:rFonts w:hint="eastAsia"/>
        </w:rPr>
      </w:pPr>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本单位就授权给“中国梦校园情”湖南省第五届大学生微电影微视频大赛的参评作品(以下简称“授权作品”)的版权和内容承诺如下:</w:t>
      </w:r>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1.本单位保证具有签署本承诺书并履行相应义务的权利和授权。</w:t>
      </w:r>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2.本单位保证对授权作品拥有完整独立著作权、版权、邻接权及信息网络传播权及转授权，并同意将作品在活动期间在网上进行免费展播。</w:t>
      </w:r>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3.本单位保证所有授权作品的版权和内容不违反法律法规、不侵犯任何第三方的版权以及其他合法权利，对由于授权作品的内容或权利瑕疵引发的争议或权利纠纷承担全部法律责任。</w:t>
      </w:r>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4.本单位保证所有授权作品的相关作品及作者信息真实有效。</w:t>
      </w:r>
    </w:p>
    <w:p>
      <w:pPr>
        <w:spacing w:line="360" w:lineRule="auto"/>
        <w:ind w:firstLine="560" w:firstLineChars="200"/>
        <w:rPr>
          <w:rFonts w:hint="eastAsia" w:ascii="仿宋" w:hAnsi="仿宋" w:eastAsia="仿宋" w:cs="仿宋"/>
          <w:sz w:val="28"/>
          <w:szCs w:val="28"/>
        </w:rPr>
      </w:pPr>
    </w:p>
    <w:p>
      <w:pPr>
        <w:spacing w:line="360" w:lineRule="auto"/>
        <w:rPr>
          <w:rFonts w:hint="eastAsia" w:ascii="仿宋" w:hAnsi="仿宋" w:eastAsia="仿宋" w:cs="仿宋"/>
          <w:sz w:val="28"/>
          <w:szCs w:val="28"/>
        </w:rPr>
      </w:pPr>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承诺单位/人</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(盖章/签字)</w:t>
      </w:r>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联系电话:</w:t>
      </w:r>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地址:</w:t>
      </w:r>
    </w:p>
    <w:p>
      <w:pPr>
        <w:spacing w:line="360" w:lineRule="auto"/>
        <w:ind w:firstLine="560" w:firstLineChars="200"/>
        <w:rPr>
          <w:rFonts w:hint="eastAsia" w:ascii="仿宋" w:hAnsi="仿宋" w:eastAsia="仿宋" w:cs="仿宋"/>
          <w:sz w:val="28"/>
          <w:szCs w:val="28"/>
        </w:rPr>
      </w:pPr>
    </w:p>
    <w:p>
      <w:pPr>
        <w:spacing w:line="360" w:lineRule="auto"/>
        <w:ind w:firstLine="560" w:firstLineChars="200"/>
        <w:jc w:val="center"/>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年</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w:t>
      </w:r>
    </w:p>
    <w:p>
      <w:pPr>
        <w:rPr>
          <w:rFonts w:hint="eastAsia"/>
          <w:b/>
          <w:bCs/>
          <w:sz w:val="28"/>
          <w:szCs w:val="28"/>
        </w:rPr>
      </w:pPr>
      <w:bookmarkStart w:id="0" w:name="_GoBack"/>
      <w:bookmarkEnd w:id="0"/>
    </w:p>
    <w:p>
      <w:pPr>
        <w:rPr>
          <w:rFonts w:hint="eastAsia"/>
          <w:b/>
          <w:bCs/>
          <w:sz w:val="28"/>
          <w:szCs w:val="28"/>
        </w:rPr>
      </w:pPr>
      <w:r>
        <w:rPr>
          <w:rFonts w:hint="eastAsia"/>
          <w:b/>
          <w:bCs/>
          <w:sz w:val="28"/>
          <w:szCs w:val="28"/>
        </w:rPr>
        <w:t>附件3</w:t>
      </w:r>
    </w:p>
    <w:p>
      <w:pPr>
        <w:spacing w:line="240" w:lineRule="auto"/>
        <w:ind w:firstLine="643" w:firstLineChars="200"/>
        <w:jc w:val="center"/>
        <w:rPr>
          <w:rFonts w:hint="eastAsia"/>
          <w:b/>
          <w:bCs/>
          <w:sz w:val="32"/>
          <w:szCs w:val="32"/>
        </w:rPr>
      </w:pPr>
    </w:p>
    <w:p>
      <w:pPr>
        <w:spacing w:line="240" w:lineRule="auto"/>
        <w:ind w:firstLine="643" w:firstLineChars="200"/>
        <w:jc w:val="center"/>
        <w:rPr>
          <w:rFonts w:hint="eastAsia"/>
          <w:b/>
          <w:bCs/>
          <w:sz w:val="32"/>
          <w:szCs w:val="32"/>
        </w:rPr>
      </w:pPr>
      <w:r>
        <w:rPr>
          <w:rFonts w:hint="eastAsia"/>
          <w:b/>
          <w:bCs/>
          <w:sz w:val="32"/>
          <w:szCs w:val="32"/>
        </w:rPr>
        <w:t>“中国梦校园情”湖南省第五届</w:t>
      </w:r>
    </w:p>
    <w:p>
      <w:pPr>
        <w:spacing w:line="240" w:lineRule="auto"/>
        <w:ind w:firstLine="643" w:firstLineChars="200"/>
        <w:jc w:val="center"/>
        <w:rPr>
          <w:rFonts w:hint="eastAsia"/>
          <w:b/>
          <w:bCs/>
          <w:sz w:val="32"/>
          <w:szCs w:val="32"/>
        </w:rPr>
      </w:pPr>
      <w:r>
        <w:rPr>
          <w:rFonts w:hint="eastAsia"/>
          <w:b/>
          <w:bCs/>
          <w:sz w:val="32"/>
          <w:szCs w:val="32"/>
        </w:rPr>
        <w:t>大学生微电影微视频大赛报名表</w:t>
      </w:r>
    </w:p>
    <w:p>
      <w:pPr>
        <w:spacing w:line="240" w:lineRule="auto"/>
        <w:ind w:firstLine="643" w:firstLineChars="200"/>
        <w:jc w:val="center"/>
        <w:rPr>
          <w:rFonts w:hint="eastAsia"/>
          <w:b/>
          <w:bCs/>
          <w:sz w:val="32"/>
          <w:szCs w:val="32"/>
        </w:rPr>
      </w:pPr>
    </w:p>
    <w:p>
      <w:pPr>
        <w:rPr>
          <w:rFonts w:hint="eastAsia" w:ascii="仿宋" w:hAnsi="仿宋" w:eastAsia="仿宋" w:cs="仿宋"/>
          <w:sz w:val="21"/>
          <w:szCs w:val="21"/>
        </w:rPr>
      </w:pPr>
      <w:r>
        <w:rPr>
          <w:rFonts w:hint="eastAsia" w:ascii="仿宋" w:hAnsi="仿宋" w:eastAsia="仿宋" w:cs="仿宋"/>
          <w:sz w:val="21"/>
          <w:szCs w:val="21"/>
        </w:rPr>
        <w:t>报送单位:</w:t>
      </w:r>
    </w:p>
    <w:tbl>
      <w:tblPr>
        <w:tblStyle w:val="6"/>
        <w:tblW w:w="906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1898"/>
        <w:gridCol w:w="1770"/>
        <w:gridCol w:w="1500"/>
        <w:gridCol w:w="705"/>
        <w:gridCol w:w="450"/>
        <w:gridCol w:w="471"/>
        <w:gridCol w:w="144"/>
        <w:gridCol w:w="21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517" w:hRule="atLeast"/>
          <w:jc w:val="center"/>
        </w:trPr>
        <w:tc>
          <w:tcPr>
            <w:tcW w:w="1898" w:type="dxa"/>
            <w:vAlign w:val="center"/>
          </w:tcPr>
          <w:p>
            <w:pPr>
              <w:ind w:firstLine="420" w:firstLineChars="200"/>
              <w:rPr>
                <w:rFonts w:hint="eastAsia" w:ascii="仿宋" w:hAnsi="仿宋" w:eastAsia="仿宋" w:cs="仿宋"/>
                <w:sz w:val="21"/>
                <w:szCs w:val="21"/>
                <w:vertAlign w:val="baseline"/>
              </w:rPr>
            </w:pPr>
            <w:r>
              <w:rPr>
                <w:rFonts w:hint="eastAsia" w:ascii="仿宋" w:hAnsi="仿宋" w:eastAsia="仿宋" w:cs="仿宋"/>
                <w:sz w:val="21"/>
                <w:szCs w:val="21"/>
              </w:rPr>
              <w:t>作品名称</w:t>
            </w:r>
          </w:p>
        </w:tc>
        <w:tc>
          <w:tcPr>
            <w:tcW w:w="7162" w:type="dxa"/>
            <w:gridSpan w:val="7"/>
            <w:vAlign w:val="center"/>
          </w:tcPr>
          <w:p>
            <w:pPr>
              <w:rPr>
                <w:rFonts w:hint="eastAsia" w:ascii="仿宋" w:hAnsi="仿宋" w:eastAsia="仿宋" w:cs="仿宋"/>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781" w:hRule="atLeast"/>
          <w:jc w:val="center"/>
        </w:trPr>
        <w:tc>
          <w:tcPr>
            <w:tcW w:w="1898" w:type="dxa"/>
            <w:vAlign w:val="center"/>
          </w:tcPr>
          <w:p>
            <w:pPr>
              <w:ind w:firstLine="420" w:firstLineChars="200"/>
              <w:rPr>
                <w:rFonts w:hint="eastAsia" w:ascii="仿宋" w:hAnsi="仿宋" w:eastAsia="仿宋" w:cs="仿宋"/>
                <w:sz w:val="21"/>
                <w:szCs w:val="21"/>
                <w:vertAlign w:val="baseline"/>
              </w:rPr>
            </w:pPr>
            <w:r>
              <w:rPr>
                <w:rFonts w:hint="eastAsia" w:ascii="仿宋" w:hAnsi="仿宋" w:eastAsia="仿宋" w:cs="仿宋"/>
                <w:sz w:val="21"/>
                <w:szCs w:val="21"/>
              </w:rPr>
              <w:t>作品类型</w:t>
            </w:r>
          </w:p>
        </w:tc>
        <w:tc>
          <w:tcPr>
            <w:tcW w:w="7162" w:type="dxa"/>
            <w:gridSpan w:val="7"/>
            <w:vAlign w:val="center"/>
          </w:tcPr>
          <w:p>
            <w:pPr>
              <w:ind w:firstLine="420" w:firstLineChars="200"/>
              <w:rPr>
                <w:rFonts w:hint="eastAsia" w:ascii="仿宋" w:hAnsi="仿宋" w:eastAsia="仿宋" w:cs="仿宋"/>
                <w:sz w:val="21"/>
                <w:szCs w:val="21"/>
              </w:rPr>
            </w:pPr>
            <w:r>
              <w:rPr>
                <w:rFonts w:hint="eastAsia" w:ascii="仿宋" w:hAnsi="仿宋" w:eastAsia="仿宋" w:cs="仿宋"/>
                <w:sz w:val="21"/>
                <w:szCs w:val="21"/>
              </w:rPr>
              <w:t>口微电影</w:t>
            </w:r>
            <w:r>
              <w:rPr>
                <w:rFonts w:hint="eastAsia" w:ascii="仿宋" w:hAnsi="仿宋" w:eastAsia="仿宋" w:cs="仿宋"/>
                <w:sz w:val="21"/>
                <w:szCs w:val="21"/>
                <w:lang w:val="en-US" w:eastAsia="zh-CN"/>
              </w:rPr>
              <w:t xml:space="preserve">  </w:t>
            </w:r>
            <w:r>
              <w:rPr>
                <w:rFonts w:hint="eastAsia" w:ascii="仿宋" w:hAnsi="仿宋" w:eastAsia="仿宋" w:cs="仿宋"/>
                <w:sz w:val="21"/>
                <w:szCs w:val="21"/>
              </w:rPr>
              <w:t>口纪录片</w:t>
            </w:r>
            <w:r>
              <w:rPr>
                <w:rFonts w:hint="eastAsia" w:ascii="仿宋" w:hAnsi="仿宋" w:eastAsia="仿宋" w:cs="仿宋"/>
                <w:sz w:val="21"/>
                <w:szCs w:val="21"/>
                <w:lang w:val="en-US" w:eastAsia="zh-CN"/>
              </w:rPr>
              <w:t xml:space="preserve">  </w:t>
            </w:r>
            <w:r>
              <w:rPr>
                <w:rFonts w:hint="eastAsia" w:ascii="仿宋" w:hAnsi="仿宋" w:eastAsia="仿宋" w:cs="仿宋"/>
                <w:sz w:val="21"/>
                <w:szCs w:val="21"/>
              </w:rPr>
              <w:t>口动画片</w:t>
            </w:r>
            <w:r>
              <w:rPr>
                <w:rFonts w:hint="eastAsia" w:ascii="仿宋" w:hAnsi="仿宋" w:eastAsia="仿宋" w:cs="仿宋"/>
                <w:sz w:val="21"/>
                <w:szCs w:val="21"/>
                <w:lang w:val="en-US" w:eastAsia="zh-CN"/>
              </w:rPr>
              <w:t xml:space="preserve">  </w:t>
            </w:r>
            <w:r>
              <w:rPr>
                <w:rFonts w:hint="eastAsia" w:ascii="仿宋" w:hAnsi="仿宋" w:eastAsia="仿宋" w:cs="仿宋"/>
                <w:sz w:val="21"/>
                <w:szCs w:val="21"/>
              </w:rPr>
              <w:t>口实验短片</w:t>
            </w:r>
            <w:r>
              <w:rPr>
                <w:rFonts w:hint="eastAsia" w:ascii="仿宋" w:hAnsi="仿宋" w:eastAsia="仿宋" w:cs="仿宋"/>
                <w:sz w:val="21"/>
                <w:szCs w:val="21"/>
                <w:lang w:val="en-US" w:eastAsia="zh-CN"/>
              </w:rPr>
              <w:t xml:space="preserve">  </w:t>
            </w:r>
            <w:r>
              <w:rPr>
                <w:rFonts w:hint="eastAsia" w:ascii="仿宋" w:hAnsi="仿宋" w:eastAsia="仿宋" w:cs="仿宋"/>
                <w:sz w:val="21"/>
                <w:szCs w:val="21"/>
              </w:rPr>
              <w:t>口专题片</w:t>
            </w:r>
          </w:p>
          <w:p>
            <w:pPr>
              <w:ind w:firstLine="2100" w:firstLineChars="1000"/>
              <w:rPr>
                <w:rFonts w:hint="eastAsia" w:ascii="仿宋" w:hAnsi="仿宋" w:eastAsia="仿宋" w:cs="仿宋"/>
                <w:sz w:val="21"/>
                <w:szCs w:val="21"/>
                <w:vertAlign w:val="baseline"/>
              </w:rPr>
            </w:pPr>
            <w:r>
              <w:rPr>
                <w:rFonts w:hint="eastAsia" w:ascii="仿宋" w:hAnsi="仿宋" w:eastAsia="仿宋" w:cs="仿宋"/>
                <w:sz w:val="21"/>
                <w:szCs w:val="21"/>
              </w:rPr>
              <w:t>口音乐</w:t>
            </w:r>
            <w:r>
              <w:rPr>
                <w:rFonts w:hint="eastAsia" w:ascii="仿宋" w:hAnsi="仿宋" w:eastAsia="仿宋" w:cs="仿宋"/>
                <w:sz w:val="21"/>
                <w:szCs w:val="21"/>
                <w:lang w:val="en-US" w:eastAsia="zh-CN"/>
              </w:rPr>
              <w:t xml:space="preserve">MV   </w:t>
            </w:r>
            <w:r>
              <w:rPr>
                <w:rFonts w:hint="eastAsia" w:ascii="仿宋" w:hAnsi="仿宋" w:eastAsia="仿宋" w:cs="仿宋"/>
                <w:sz w:val="21"/>
                <w:szCs w:val="21"/>
              </w:rPr>
              <w:t>口其他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517" w:hRule="atLeast"/>
          <w:jc w:val="center"/>
        </w:trPr>
        <w:tc>
          <w:tcPr>
            <w:tcW w:w="1898" w:type="dxa"/>
            <w:vAlign w:val="center"/>
          </w:tcPr>
          <w:p>
            <w:pPr>
              <w:ind w:firstLine="420" w:firstLineChars="200"/>
              <w:rPr>
                <w:rFonts w:hint="eastAsia" w:ascii="仿宋" w:hAnsi="仿宋" w:eastAsia="仿宋" w:cs="仿宋"/>
                <w:sz w:val="21"/>
                <w:szCs w:val="21"/>
                <w:vertAlign w:val="baseline"/>
              </w:rPr>
            </w:pPr>
            <w:r>
              <w:rPr>
                <w:rFonts w:hint="eastAsia" w:ascii="仿宋" w:hAnsi="仿宋" w:eastAsia="仿宋" w:cs="仿宋"/>
                <w:sz w:val="21"/>
                <w:szCs w:val="21"/>
              </w:rPr>
              <w:t>出品时间</w:t>
            </w:r>
          </w:p>
        </w:tc>
        <w:tc>
          <w:tcPr>
            <w:tcW w:w="3270" w:type="dxa"/>
            <w:gridSpan w:val="2"/>
            <w:vAlign w:val="center"/>
          </w:tcPr>
          <w:p>
            <w:pPr>
              <w:rPr>
                <w:rFonts w:hint="eastAsia" w:ascii="仿宋" w:hAnsi="仿宋" w:eastAsia="仿宋" w:cs="仿宋"/>
                <w:sz w:val="21"/>
                <w:szCs w:val="21"/>
                <w:vertAlign w:val="baseline"/>
              </w:rPr>
            </w:pPr>
          </w:p>
        </w:tc>
        <w:tc>
          <w:tcPr>
            <w:tcW w:w="1155" w:type="dxa"/>
            <w:gridSpan w:val="2"/>
            <w:vAlign w:val="center"/>
          </w:tcPr>
          <w:p>
            <w:pPr>
              <w:rPr>
                <w:rFonts w:hint="eastAsia" w:ascii="仿宋" w:hAnsi="仿宋" w:eastAsia="仿宋" w:cs="仿宋"/>
                <w:sz w:val="21"/>
                <w:szCs w:val="21"/>
                <w:vertAlign w:val="baseline"/>
              </w:rPr>
            </w:pPr>
            <w:r>
              <w:rPr>
                <w:rFonts w:hint="eastAsia" w:ascii="仿宋" w:hAnsi="仿宋" w:eastAsia="仿宋" w:cs="仿宋"/>
                <w:sz w:val="21"/>
                <w:szCs w:val="21"/>
              </w:rPr>
              <w:t>刊播平台</w:t>
            </w:r>
          </w:p>
        </w:tc>
        <w:tc>
          <w:tcPr>
            <w:tcW w:w="2737" w:type="dxa"/>
            <w:gridSpan w:val="3"/>
            <w:vAlign w:val="center"/>
          </w:tcPr>
          <w:p>
            <w:pPr>
              <w:rPr>
                <w:rFonts w:hint="eastAsia" w:ascii="仿宋" w:hAnsi="仿宋" w:eastAsia="仿宋" w:cs="仿宋"/>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427" w:hRule="atLeast"/>
          <w:jc w:val="center"/>
        </w:trPr>
        <w:tc>
          <w:tcPr>
            <w:tcW w:w="1898" w:type="dxa"/>
            <w:vMerge w:val="restart"/>
            <w:vAlign w:val="center"/>
          </w:tcPr>
          <w:p>
            <w:pPr>
              <w:ind w:firstLine="420" w:firstLineChars="200"/>
              <w:rPr>
                <w:rFonts w:hint="eastAsia" w:ascii="仿宋" w:hAnsi="仿宋" w:eastAsia="仿宋" w:cs="仿宋"/>
                <w:sz w:val="21"/>
                <w:szCs w:val="21"/>
              </w:rPr>
            </w:pPr>
            <w:r>
              <w:rPr>
                <w:rFonts w:hint="eastAsia" w:ascii="仿宋" w:hAnsi="仿宋" w:eastAsia="仿宋" w:cs="仿宋"/>
                <w:sz w:val="21"/>
                <w:szCs w:val="21"/>
              </w:rPr>
              <w:t>出品和主创</w:t>
            </w:r>
          </w:p>
          <w:p>
            <w:pPr>
              <w:rPr>
                <w:rFonts w:hint="eastAsia" w:ascii="仿宋" w:hAnsi="仿宋" w:eastAsia="仿宋" w:cs="仿宋"/>
                <w:sz w:val="21"/>
                <w:szCs w:val="21"/>
                <w:vertAlign w:val="baseline"/>
              </w:rPr>
            </w:pPr>
          </w:p>
        </w:tc>
        <w:tc>
          <w:tcPr>
            <w:tcW w:w="1770" w:type="dxa"/>
            <w:vAlign w:val="center"/>
          </w:tcPr>
          <w:p>
            <w:pPr>
              <w:ind w:firstLine="630" w:firstLineChars="300"/>
              <w:rPr>
                <w:rFonts w:hint="eastAsia" w:ascii="仿宋" w:hAnsi="仿宋" w:eastAsia="仿宋" w:cs="仿宋"/>
                <w:sz w:val="21"/>
                <w:szCs w:val="21"/>
                <w:vertAlign w:val="baseline"/>
              </w:rPr>
            </w:pPr>
            <w:r>
              <w:rPr>
                <w:rFonts w:hint="eastAsia" w:ascii="仿宋" w:hAnsi="仿宋" w:eastAsia="仿宋" w:cs="仿宋"/>
                <w:sz w:val="21"/>
                <w:szCs w:val="21"/>
              </w:rPr>
              <w:t>出品方</w:t>
            </w:r>
          </w:p>
        </w:tc>
        <w:tc>
          <w:tcPr>
            <w:tcW w:w="5392" w:type="dxa"/>
            <w:gridSpan w:val="6"/>
            <w:vAlign w:val="center"/>
          </w:tcPr>
          <w:p>
            <w:pPr>
              <w:rPr>
                <w:rFonts w:hint="eastAsia" w:ascii="仿宋" w:hAnsi="仿宋" w:eastAsia="仿宋" w:cs="仿宋"/>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587" w:hRule="atLeast"/>
          <w:jc w:val="center"/>
        </w:trPr>
        <w:tc>
          <w:tcPr>
            <w:tcW w:w="1898" w:type="dxa"/>
            <w:vMerge w:val="continue"/>
            <w:tcBorders/>
            <w:vAlign w:val="center"/>
          </w:tcPr>
          <w:p>
            <w:pPr>
              <w:rPr>
                <w:rFonts w:hint="eastAsia" w:ascii="仿宋" w:hAnsi="仿宋" w:eastAsia="仿宋" w:cs="仿宋"/>
                <w:sz w:val="21"/>
                <w:szCs w:val="21"/>
                <w:vertAlign w:val="baseline"/>
              </w:rPr>
            </w:pPr>
          </w:p>
        </w:tc>
        <w:tc>
          <w:tcPr>
            <w:tcW w:w="3270" w:type="dxa"/>
            <w:gridSpan w:val="2"/>
            <w:vAlign w:val="center"/>
          </w:tcPr>
          <w:p>
            <w:pPr>
              <w:ind w:firstLine="1260" w:firstLineChars="600"/>
              <w:rPr>
                <w:rFonts w:hint="eastAsia" w:ascii="仿宋" w:hAnsi="仿宋" w:eastAsia="仿宋" w:cs="仿宋"/>
                <w:sz w:val="21"/>
                <w:szCs w:val="21"/>
                <w:vertAlign w:val="baseline"/>
              </w:rPr>
            </w:pPr>
            <w:r>
              <w:rPr>
                <w:rFonts w:hint="eastAsia" w:ascii="仿宋" w:hAnsi="仿宋" w:eastAsia="仿宋" w:cs="仿宋"/>
                <w:sz w:val="21"/>
                <w:szCs w:val="21"/>
              </w:rPr>
              <w:t>主创人员</w:t>
            </w:r>
          </w:p>
        </w:tc>
        <w:tc>
          <w:tcPr>
            <w:tcW w:w="3892" w:type="dxa"/>
            <w:gridSpan w:val="5"/>
            <w:vAlign w:val="center"/>
          </w:tcPr>
          <w:p>
            <w:pPr>
              <w:ind w:firstLine="1680" w:firstLineChars="800"/>
              <w:rPr>
                <w:rFonts w:hint="eastAsia" w:ascii="仿宋" w:hAnsi="仿宋" w:eastAsia="仿宋" w:cs="仿宋"/>
                <w:sz w:val="21"/>
                <w:szCs w:val="21"/>
                <w:vertAlign w:val="baseline"/>
              </w:rPr>
            </w:pPr>
            <w:r>
              <w:rPr>
                <w:rFonts w:hint="eastAsia" w:ascii="仿宋" w:hAnsi="仿宋" w:eastAsia="仿宋" w:cs="仿宋"/>
                <w:sz w:val="21"/>
                <w:szCs w:val="21"/>
              </w:rPr>
              <w:t>指导老师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507" w:hRule="atLeast"/>
          <w:jc w:val="center"/>
        </w:trPr>
        <w:tc>
          <w:tcPr>
            <w:tcW w:w="1898" w:type="dxa"/>
            <w:vMerge w:val="continue"/>
            <w:tcBorders/>
            <w:vAlign w:val="center"/>
          </w:tcPr>
          <w:p>
            <w:pPr>
              <w:rPr>
                <w:rFonts w:hint="eastAsia" w:ascii="仿宋" w:hAnsi="仿宋" w:eastAsia="仿宋" w:cs="仿宋"/>
                <w:sz w:val="21"/>
                <w:szCs w:val="21"/>
                <w:vertAlign w:val="baseline"/>
              </w:rPr>
            </w:pPr>
          </w:p>
        </w:tc>
        <w:tc>
          <w:tcPr>
            <w:tcW w:w="3270" w:type="dxa"/>
            <w:gridSpan w:val="2"/>
            <w:vAlign w:val="center"/>
          </w:tcPr>
          <w:p>
            <w:pPr>
              <w:rPr>
                <w:rFonts w:hint="eastAsia" w:ascii="仿宋" w:hAnsi="仿宋" w:eastAsia="仿宋" w:cs="仿宋"/>
                <w:sz w:val="21"/>
                <w:szCs w:val="21"/>
                <w:vertAlign w:val="baseline"/>
              </w:rPr>
            </w:pPr>
          </w:p>
        </w:tc>
        <w:tc>
          <w:tcPr>
            <w:tcW w:w="3892" w:type="dxa"/>
            <w:gridSpan w:val="5"/>
            <w:vAlign w:val="center"/>
          </w:tcPr>
          <w:p>
            <w:pPr>
              <w:rPr>
                <w:rFonts w:hint="eastAsia" w:ascii="仿宋" w:hAnsi="仿宋" w:eastAsia="仿宋" w:cs="仿宋"/>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472" w:hRule="atLeast"/>
          <w:jc w:val="center"/>
        </w:trPr>
        <w:tc>
          <w:tcPr>
            <w:tcW w:w="1898" w:type="dxa"/>
            <w:vAlign w:val="center"/>
          </w:tcPr>
          <w:p>
            <w:pPr>
              <w:jc w:val="center"/>
              <w:rPr>
                <w:rFonts w:hint="eastAsia" w:ascii="仿宋" w:hAnsi="仿宋" w:eastAsia="仿宋" w:cs="仿宋"/>
                <w:sz w:val="21"/>
                <w:szCs w:val="21"/>
                <w:vertAlign w:val="baseline"/>
              </w:rPr>
            </w:pPr>
            <w:r>
              <w:rPr>
                <w:rFonts w:hint="eastAsia" w:ascii="仿宋" w:hAnsi="仿宋" w:eastAsia="仿宋" w:cs="仿宋"/>
                <w:sz w:val="21"/>
                <w:szCs w:val="21"/>
              </w:rPr>
              <w:t>总集数</w:t>
            </w:r>
          </w:p>
        </w:tc>
        <w:tc>
          <w:tcPr>
            <w:tcW w:w="3270" w:type="dxa"/>
            <w:gridSpan w:val="2"/>
            <w:vAlign w:val="center"/>
          </w:tcPr>
          <w:p>
            <w:pPr>
              <w:rPr>
                <w:rFonts w:hint="eastAsia" w:ascii="仿宋" w:hAnsi="仿宋" w:eastAsia="仿宋" w:cs="仿宋"/>
                <w:b/>
                <w:bCs/>
                <w:sz w:val="21"/>
                <w:szCs w:val="21"/>
                <w:vertAlign w:val="baseline"/>
              </w:rPr>
            </w:pPr>
          </w:p>
        </w:tc>
        <w:tc>
          <w:tcPr>
            <w:tcW w:w="1626" w:type="dxa"/>
            <w:gridSpan w:val="3"/>
            <w:vMerge w:val="restart"/>
            <w:vAlign w:val="center"/>
          </w:tcPr>
          <w:p>
            <w:pPr>
              <w:ind w:firstLine="420" w:firstLineChars="200"/>
              <w:rPr>
                <w:rFonts w:hint="eastAsia" w:ascii="仿宋" w:hAnsi="仿宋" w:eastAsia="仿宋" w:cs="仿宋"/>
                <w:sz w:val="21"/>
                <w:szCs w:val="21"/>
              </w:rPr>
            </w:pPr>
            <w:r>
              <w:rPr>
                <w:rFonts w:hint="eastAsia" w:ascii="仿宋" w:hAnsi="仿宋" w:eastAsia="仿宋" w:cs="仿宋"/>
                <w:sz w:val="21"/>
                <w:szCs w:val="21"/>
              </w:rPr>
              <w:t>访问量</w:t>
            </w:r>
          </w:p>
          <w:p>
            <w:pPr>
              <w:rPr>
                <w:rFonts w:hint="eastAsia" w:ascii="仿宋" w:hAnsi="仿宋" w:eastAsia="仿宋" w:cs="仿宋"/>
                <w:sz w:val="21"/>
                <w:szCs w:val="21"/>
              </w:rPr>
            </w:pPr>
            <w:r>
              <w:rPr>
                <w:rFonts w:hint="eastAsia" w:ascii="仿宋" w:hAnsi="仿宋" w:eastAsia="仿宋" w:cs="仿宋"/>
                <w:sz w:val="21"/>
                <w:szCs w:val="21"/>
              </w:rPr>
              <w:t>(第三方数据)</w:t>
            </w:r>
          </w:p>
          <w:p>
            <w:pPr>
              <w:rPr>
                <w:rFonts w:hint="eastAsia" w:ascii="仿宋" w:hAnsi="仿宋" w:eastAsia="仿宋" w:cs="仿宋"/>
                <w:sz w:val="21"/>
                <w:szCs w:val="21"/>
                <w:vertAlign w:val="baseline"/>
              </w:rPr>
            </w:pPr>
          </w:p>
        </w:tc>
        <w:tc>
          <w:tcPr>
            <w:tcW w:w="2266" w:type="dxa"/>
            <w:gridSpan w:val="2"/>
            <w:vMerge w:val="restart"/>
            <w:vAlign w:val="center"/>
          </w:tcPr>
          <w:p>
            <w:pPr>
              <w:rPr>
                <w:rFonts w:hint="eastAsia" w:ascii="仿宋" w:hAnsi="仿宋" w:eastAsia="仿宋" w:cs="仿宋"/>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511" w:hRule="atLeast"/>
          <w:jc w:val="center"/>
        </w:trPr>
        <w:tc>
          <w:tcPr>
            <w:tcW w:w="1898" w:type="dxa"/>
            <w:vAlign w:val="center"/>
          </w:tcPr>
          <w:p>
            <w:pPr>
              <w:ind w:firstLine="210" w:firstLineChars="100"/>
              <w:rPr>
                <w:rFonts w:hint="eastAsia" w:ascii="仿宋" w:hAnsi="仿宋" w:eastAsia="仿宋" w:cs="仿宋"/>
                <w:sz w:val="21"/>
                <w:szCs w:val="21"/>
                <w:vertAlign w:val="baseline"/>
              </w:rPr>
            </w:pPr>
            <w:r>
              <w:rPr>
                <w:rFonts w:hint="eastAsia" w:ascii="仿宋" w:hAnsi="仿宋" w:eastAsia="仿宋" w:cs="仿宋"/>
                <w:sz w:val="21"/>
                <w:szCs w:val="21"/>
              </w:rPr>
              <w:t>时长(</w:t>
            </w:r>
            <w:r>
              <w:rPr>
                <w:rFonts w:hint="eastAsia" w:ascii="仿宋" w:hAnsi="仿宋" w:eastAsia="仿宋" w:cs="仿宋"/>
                <w:sz w:val="21"/>
                <w:szCs w:val="21"/>
                <w:lang w:val="en-US" w:eastAsia="zh-CN"/>
              </w:rPr>
              <w:t xml:space="preserve"> </w:t>
            </w:r>
            <w:r>
              <w:rPr>
                <w:rFonts w:hint="eastAsia" w:ascii="仿宋" w:hAnsi="仿宋" w:eastAsia="仿宋" w:cs="仿宋"/>
                <w:sz w:val="21"/>
                <w:szCs w:val="21"/>
              </w:rPr>
              <w:t>分钟</w:t>
            </w:r>
            <w:r>
              <w:rPr>
                <w:rFonts w:hint="eastAsia" w:ascii="仿宋" w:hAnsi="仿宋" w:eastAsia="仿宋" w:cs="仿宋"/>
                <w:sz w:val="21"/>
                <w:szCs w:val="21"/>
                <w:lang w:val="en-US" w:eastAsia="zh-CN"/>
              </w:rPr>
              <w:t xml:space="preserve"> </w:t>
            </w:r>
            <w:r>
              <w:rPr>
                <w:rFonts w:hint="eastAsia" w:ascii="仿宋" w:hAnsi="仿宋" w:eastAsia="仿宋" w:cs="仿宋"/>
                <w:sz w:val="21"/>
                <w:szCs w:val="21"/>
              </w:rPr>
              <w:t>)</w:t>
            </w:r>
          </w:p>
        </w:tc>
        <w:tc>
          <w:tcPr>
            <w:tcW w:w="3270" w:type="dxa"/>
            <w:gridSpan w:val="2"/>
            <w:vAlign w:val="center"/>
          </w:tcPr>
          <w:p>
            <w:pPr>
              <w:rPr>
                <w:rFonts w:hint="eastAsia" w:ascii="仿宋" w:hAnsi="仿宋" w:eastAsia="仿宋" w:cs="仿宋"/>
                <w:sz w:val="21"/>
                <w:szCs w:val="21"/>
                <w:vertAlign w:val="baseline"/>
              </w:rPr>
            </w:pPr>
          </w:p>
        </w:tc>
        <w:tc>
          <w:tcPr>
            <w:tcW w:w="1626" w:type="dxa"/>
            <w:gridSpan w:val="3"/>
            <w:vMerge w:val="continue"/>
            <w:tcBorders/>
            <w:vAlign w:val="center"/>
          </w:tcPr>
          <w:p>
            <w:pPr>
              <w:rPr>
                <w:rFonts w:hint="eastAsia" w:ascii="仿宋" w:hAnsi="仿宋" w:eastAsia="仿宋" w:cs="仿宋"/>
                <w:sz w:val="21"/>
                <w:szCs w:val="21"/>
                <w:vertAlign w:val="baseline"/>
              </w:rPr>
            </w:pPr>
          </w:p>
        </w:tc>
        <w:tc>
          <w:tcPr>
            <w:tcW w:w="2266" w:type="dxa"/>
            <w:gridSpan w:val="2"/>
            <w:vMerge w:val="continue"/>
            <w:tcBorders/>
            <w:vAlign w:val="center"/>
          </w:tcPr>
          <w:p>
            <w:pPr>
              <w:rPr>
                <w:rFonts w:hint="eastAsia" w:ascii="仿宋" w:hAnsi="仿宋" w:eastAsia="仿宋" w:cs="仿宋"/>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562" w:hRule="atLeast"/>
          <w:jc w:val="center"/>
        </w:trPr>
        <w:tc>
          <w:tcPr>
            <w:tcW w:w="1898" w:type="dxa"/>
            <w:vAlign w:val="center"/>
          </w:tcPr>
          <w:p>
            <w:pPr>
              <w:ind w:firstLine="420" w:firstLineChars="200"/>
              <w:rPr>
                <w:rFonts w:hint="eastAsia" w:ascii="仿宋" w:hAnsi="仿宋" w:eastAsia="仿宋" w:cs="仿宋"/>
                <w:sz w:val="21"/>
                <w:szCs w:val="21"/>
                <w:vertAlign w:val="baseline"/>
              </w:rPr>
            </w:pPr>
            <w:r>
              <w:rPr>
                <w:rFonts w:hint="eastAsia" w:ascii="仿宋" w:hAnsi="仿宋" w:eastAsia="仿宋" w:cs="仿宋"/>
                <w:sz w:val="21"/>
                <w:szCs w:val="21"/>
              </w:rPr>
              <w:t>作品链接</w:t>
            </w:r>
          </w:p>
        </w:tc>
        <w:tc>
          <w:tcPr>
            <w:tcW w:w="7162" w:type="dxa"/>
            <w:gridSpan w:val="7"/>
            <w:vAlign w:val="center"/>
          </w:tcPr>
          <w:p>
            <w:pPr>
              <w:rPr>
                <w:rFonts w:hint="eastAsia" w:ascii="仿宋" w:hAnsi="仿宋" w:eastAsia="仿宋" w:cs="仿宋"/>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3743" w:hRule="atLeast"/>
          <w:jc w:val="center"/>
        </w:trPr>
        <w:tc>
          <w:tcPr>
            <w:tcW w:w="1898" w:type="dxa"/>
            <w:vAlign w:val="center"/>
          </w:tcPr>
          <w:p>
            <w:pPr>
              <w:ind w:firstLine="420" w:firstLineChars="200"/>
              <w:rPr>
                <w:rFonts w:hint="eastAsia" w:ascii="仿宋" w:hAnsi="仿宋" w:eastAsia="仿宋" w:cs="仿宋"/>
                <w:sz w:val="21"/>
                <w:szCs w:val="21"/>
              </w:rPr>
            </w:pPr>
            <w:r>
              <w:rPr>
                <w:rFonts w:hint="eastAsia" w:ascii="仿宋" w:hAnsi="仿宋" w:eastAsia="仿宋" w:cs="仿宋"/>
                <w:sz w:val="21"/>
                <w:szCs w:val="21"/>
              </w:rPr>
              <w:t>内容简介</w:t>
            </w:r>
          </w:p>
          <w:p>
            <w:pPr>
              <w:rPr>
                <w:rFonts w:hint="eastAsia" w:ascii="仿宋" w:hAnsi="仿宋" w:eastAsia="仿宋" w:cs="仿宋"/>
                <w:sz w:val="21"/>
                <w:szCs w:val="21"/>
              </w:rPr>
            </w:pPr>
            <w:r>
              <w:rPr>
                <w:rFonts w:hint="eastAsia" w:ascii="仿宋" w:hAnsi="仿宋" w:eastAsia="仿宋" w:cs="仿宋"/>
                <w:sz w:val="21"/>
                <w:szCs w:val="21"/>
              </w:rPr>
              <w:t>(字数300字以内)</w:t>
            </w:r>
          </w:p>
          <w:p>
            <w:pPr>
              <w:rPr>
                <w:rFonts w:hint="eastAsia" w:ascii="仿宋" w:hAnsi="仿宋" w:eastAsia="仿宋" w:cs="仿宋"/>
                <w:sz w:val="21"/>
                <w:szCs w:val="21"/>
                <w:vertAlign w:val="baseline"/>
              </w:rPr>
            </w:pPr>
          </w:p>
        </w:tc>
        <w:tc>
          <w:tcPr>
            <w:tcW w:w="7162" w:type="dxa"/>
            <w:gridSpan w:val="7"/>
            <w:vAlign w:val="center"/>
          </w:tcPr>
          <w:p>
            <w:pPr>
              <w:rPr>
                <w:rFonts w:hint="eastAsia" w:ascii="仿宋" w:hAnsi="仿宋" w:eastAsia="仿宋" w:cs="仿宋"/>
                <w:b w:val="0"/>
                <w:bCs w:val="0"/>
                <w:sz w:val="21"/>
                <w:szCs w:val="21"/>
                <w:vertAlign w:val="baseline"/>
              </w:rPr>
            </w:pPr>
          </w:p>
          <w:p>
            <w:pPr>
              <w:rPr>
                <w:rFonts w:hint="eastAsia" w:ascii="仿宋" w:hAnsi="仿宋" w:eastAsia="仿宋" w:cs="仿宋"/>
                <w:b w:val="0"/>
                <w:bCs w:val="0"/>
                <w:sz w:val="21"/>
                <w:szCs w:val="21"/>
                <w:vertAlign w:val="baseline"/>
              </w:rPr>
            </w:pPr>
          </w:p>
          <w:p>
            <w:pPr>
              <w:rPr>
                <w:rFonts w:hint="eastAsia" w:ascii="仿宋" w:hAnsi="仿宋" w:eastAsia="仿宋" w:cs="仿宋"/>
                <w:b w:val="0"/>
                <w:bCs w:val="0"/>
                <w:sz w:val="21"/>
                <w:szCs w:val="21"/>
                <w:vertAlign w:val="baseline"/>
              </w:rPr>
            </w:pPr>
          </w:p>
          <w:p>
            <w:pPr>
              <w:rPr>
                <w:rFonts w:hint="eastAsia" w:ascii="仿宋" w:hAnsi="仿宋" w:eastAsia="仿宋" w:cs="仿宋"/>
                <w:b w:val="0"/>
                <w:bCs w:val="0"/>
                <w:sz w:val="21"/>
                <w:szCs w:val="21"/>
                <w:vertAlign w:val="baseline"/>
              </w:rPr>
            </w:pPr>
          </w:p>
          <w:p>
            <w:pPr>
              <w:rPr>
                <w:rFonts w:hint="eastAsia" w:ascii="仿宋" w:hAnsi="仿宋" w:eastAsia="仿宋" w:cs="仿宋"/>
                <w:b w:val="0"/>
                <w:bCs w:val="0"/>
                <w:sz w:val="21"/>
                <w:szCs w:val="21"/>
                <w:vertAlign w:val="baseline"/>
              </w:rPr>
            </w:pPr>
          </w:p>
          <w:p>
            <w:pPr>
              <w:rPr>
                <w:rFonts w:hint="eastAsia" w:ascii="仿宋" w:hAnsi="仿宋" w:eastAsia="仿宋" w:cs="仿宋"/>
                <w:b w:val="0"/>
                <w:bCs w:val="0"/>
                <w:sz w:val="21"/>
                <w:szCs w:val="21"/>
                <w:vertAlign w:val="baseline"/>
              </w:rPr>
            </w:pPr>
          </w:p>
          <w:p>
            <w:pPr>
              <w:rPr>
                <w:rFonts w:hint="eastAsia" w:ascii="仿宋" w:hAnsi="仿宋" w:eastAsia="仿宋" w:cs="仿宋"/>
                <w:b w:val="0"/>
                <w:bCs w:val="0"/>
                <w:sz w:val="21"/>
                <w:szCs w:val="21"/>
                <w:vertAlign w:val="baseline"/>
              </w:rPr>
            </w:pPr>
          </w:p>
          <w:p>
            <w:pPr>
              <w:rPr>
                <w:rFonts w:hint="eastAsia" w:ascii="仿宋" w:hAnsi="仿宋" w:eastAsia="仿宋" w:cs="仿宋"/>
                <w:b w:val="0"/>
                <w:bCs w:val="0"/>
                <w:sz w:val="21"/>
                <w:szCs w:val="21"/>
                <w:vertAlign w:val="baseline"/>
              </w:rPr>
            </w:pPr>
          </w:p>
          <w:p>
            <w:pPr>
              <w:rPr>
                <w:rFonts w:hint="eastAsia" w:ascii="仿宋" w:hAnsi="仿宋" w:eastAsia="仿宋" w:cs="仿宋"/>
                <w:b w:val="0"/>
                <w:bCs w:val="0"/>
                <w:sz w:val="21"/>
                <w:szCs w:val="21"/>
                <w:vertAlign w:val="baseline"/>
              </w:rPr>
            </w:pPr>
          </w:p>
          <w:p>
            <w:pPr>
              <w:rPr>
                <w:rFonts w:hint="eastAsia" w:ascii="仿宋" w:hAnsi="仿宋" w:eastAsia="仿宋" w:cs="仿宋"/>
                <w:b w:val="0"/>
                <w:bCs w:val="0"/>
                <w:sz w:val="21"/>
                <w:szCs w:val="21"/>
                <w:vertAlign w:val="baseline"/>
              </w:rPr>
            </w:pPr>
          </w:p>
          <w:p>
            <w:pPr>
              <w:rPr>
                <w:rFonts w:hint="eastAsia" w:ascii="仿宋" w:hAnsi="仿宋" w:eastAsia="仿宋" w:cs="仿宋"/>
                <w:b w:val="0"/>
                <w:bCs w:val="0"/>
                <w:sz w:val="21"/>
                <w:szCs w:val="21"/>
                <w:vertAlign w:val="baseline"/>
              </w:rPr>
            </w:pPr>
          </w:p>
          <w:p>
            <w:pPr>
              <w:rPr>
                <w:rFonts w:hint="eastAsia" w:ascii="仿宋" w:hAnsi="仿宋" w:eastAsia="仿宋" w:cs="仿宋"/>
                <w:b w:val="0"/>
                <w:bCs w:val="0"/>
                <w:sz w:val="21"/>
                <w:szCs w:val="21"/>
                <w:vertAlign w:val="baseline"/>
              </w:rPr>
            </w:pPr>
          </w:p>
          <w:p>
            <w:pPr>
              <w:rPr>
                <w:rFonts w:hint="eastAsia" w:ascii="仿宋" w:hAnsi="仿宋" w:eastAsia="仿宋" w:cs="仿宋"/>
                <w:b w:val="0"/>
                <w:bCs w:val="0"/>
                <w:sz w:val="21"/>
                <w:szCs w:val="21"/>
                <w:vertAlign w:val="baseline"/>
              </w:rPr>
            </w:pPr>
          </w:p>
          <w:p>
            <w:pPr>
              <w:rPr>
                <w:rFonts w:hint="eastAsia" w:ascii="仿宋" w:hAnsi="仿宋" w:eastAsia="仿宋" w:cs="仿宋"/>
                <w:b w:val="0"/>
                <w:bCs w:val="0"/>
                <w:sz w:val="21"/>
                <w:szCs w:val="21"/>
                <w:vertAlign w:val="baseline"/>
              </w:rPr>
            </w:pPr>
          </w:p>
          <w:p>
            <w:pPr>
              <w:rPr>
                <w:rFonts w:hint="eastAsia" w:ascii="仿宋" w:hAnsi="仿宋" w:eastAsia="仿宋" w:cs="仿宋"/>
                <w:b w:val="0"/>
                <w:bCs w:val="0"/>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860" w:hRule="atLeast"/>
          <w:jc w:val="center"/>
        </w:trPr>
        <w:tc>
          <w:tcPr>
            <w:tcW w:w="1898" w:type="dxa"/>
            <w:vMerge w:val="restart"/>
            <w:vAlign w:val="center"/>
          </w:tcPr>
          <w:p>
            <w:pPr>
              <w:ind w:firstLine="420" w:firstLineChars="200"/>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推荐评语</w:t>
            </w:r>
          </w:p>
          <w:p>
            <w:pPr>
              <w:rPr>
                <w:rFonts w:hint="eastAsia" w:ascii="仿宋" w:hAnsi="仿宋" w:eastAsia="仿宋" w:cs="仿宋"/>
                <w:sz w:val="21"/>
                <w:szCs w:val="21"/>
                <w:vertAlign w:val="baseline"/>
              </w:rPr>
            </w:pPr>
            <w:r>
              <w:rPr>
                <w:rFonts w:hint="eastAsia" w:ascii="仿宋" w:hAnsi="仿宋" w:eastAsia="仿宋" w:cs="仿宋"/>
                <w:kern w:val="0"/>
                <w:sz w:val="21"/>
                <w:szCs w:val="21"/>
                <w:lang w:val="en-US" w:eastAsia="zh-CN" w:bidi="ar"/>
              </w:rPr>
              <w:t>(字数300字以内)</w:t>
            </w:r>
            <w:r>
              <w:rPr>
                <w:rFonts w:hint="eastAsia" w:ascii="仿宋" w:hAnsi="仿宋" w:eastAsia="仿宋" w:cs="仿宋"/>
                <w:kern w:val="0"/>
                <w:sz w:val="21"/>
                <w:szCs w:val="21"/>
                <w:lang w:val="en-US" w:eastAsia="zh-CN" w:bidi="ar"/>
              </w:rPr>
              <w:br w:type="textWrapping"/>
            </w:r>
          </w:p>
        </w:tc>
        <w:tc>
          <w:tcPr>
            <w:tcW w:w="3975" w:type="dxa"/>
            <w:gridSpan w:val="3"/>
            <w:vMerge w:val="restart"/>
            <w:vAlign w:val="center"/>
          </w:tcPr>
          <w:p>
            <w:pPr>
              <w:rPr>
                <w:rFonts w:hint="eastAsia" w:ascii="仿宋" w:hAnsi="仿宋" w:eastAsia="仿宋" w:cs="仿宋"/>
                <w:sz w:val="21"/>
                <w:szCs w:val="21"/>
                <w:vertAlign w:val="baseline"/>
              </w:rPr>
            </w:pPr>
          </w:p>
          <w:p>
            <w:pPr>
              <w:rPr>
                <w:rFonts w:hint="eastAsia" w:ascii="仿宋" w:hAnsi="仿宋" w:eastAsia="仿宋" w:cs="仿宋"/>
                <w:sz w:val="21"/>
                <w:szCs w:val="21"/>
                <w:vertAlign w:val="baseline"/>
              </w:rPr>
            </w:pPr>
          </w:p>
          <w:p>
            <w:pPr>
              <w:rPr>
                <w:rFonts w:hint="eastAsia" w:ascii="仿宋" w:hAnsi="仿宋" w:eastAsia="仿宋" w:cs="仿宋"/>
                <w:sz w:val="21"/>
                <w:szCs w:val="21"/>
                <w:vertAlign w:val="baseline"/>
              </w:rPr>
            </w:pPr>
          </w:p>
          <w:p>
            <w:pPr>
              <w:rPr>
                <w:rFonts w:hint="eastAsia" w:ascii="仿宋" w:hAnsi="仿宋" w:eastAsia="仿宋" w:cs="仿宋"/>
                <w:sz w:val="21"/>
                <w:szCs w:val="21"/>
                <w:vertAlign w:val="baseline"/>
              </w:rPr>
            </w:pPr>
          </w:p>
          <w:p>
            <w:pPr>
              <w:rPr>
                <w:rFonts w:hint="eastAsia" w:ascii="仿宋" w:hAnsi="仿宋" w:eastAsia="仿宋" w:cs="仿宋"/>
                <w:sz w:val="21"/>
                <w:szCs w:val="21"/>
                <w:vertAlign w:val="baseline"/>
              </w:rPr>
            </w:pPr>
          </w:p>
          <w:p>
            <w:pPr>
              <w:rPr>
                <w:rFonts w:hint="eastAsia" w:ascii="仿宋" w:hAnsi="仿宋" w:eastAsia="仿宋" w:cs="仿宋"/>
                <w:sz w:val="21"/>
                <w:szCs w:val="21"/>
                <w:vertAlign w:val="baseline"/>
              </w:rPr>
            </w:pPr>
          </w:p>
          <w:p>
            <w:pPr>
              <w:rPr>
                <w:rFonts w:hint="eastAsia" w:ascii="仿宋" w:hAnsi="仿宋" w:eastAsia="仿宋" w:cs="仿宋"/>
                <w:sz w:val="21"/>
                <w:szCs w:val="21"/>
                <w:vertAlign w:val="baseline"/>
              </w:rPr>
            </w:pPr>
          </w:p>
          <w:p>
            <w:pPr>
              <w:rPr>
                <w:rFonts w:hint="eastAsia" w:ascii="仿宋" w:hAnsi="仿宋" w:eastAsia="仿宋" w:cs="仿宋"/>
                <w:sz w:val="21"/>
                <w:szCs w:val="21"/>
                <w:vertAlign w:val="baseline"/>
              </w:rPr>
            </w:pPr>
          </w:p>
          <w:p>
            <w:pPr>
              <w:rPr>
                <w:rFonts w:hint="eastAsia" w:ascii="仿宋" w:hAnsi="仿宋" w:eastAsia="仿宋" w:cs="仿宋"/>
                <w:sz w:val="21"/>
                <w:szCs w:val="21"/>
                <w:vertAlign w:val="baseline"/>
              </w:rPr>
            </w:pPr>
          </w:p>
          <w:p>
            <w:pPr>
              <w:rPr>
                <w:rFonts w:hint="eastAsia" w:ascii="仿宋" w:hAnsi="仿宋" w:eastAsia="仿宋" w:cs="仿宋"/>
                <w:sz w:val="21"/>
                <w:szCs w:val="21"/>
                <w:vertAlign w:val="baseline"/>
              </w:rPr>
            </w:pPr>
          </w:p>
          <w:p>
            <w:pPr>
              <w:rPr>
                <w:rFonts w:hint="eastAsia" w:ascii="仿宋" w:hAnsi="仿宋" w:eastAsia="仿宋" w:cs="仿宋"/>
                <w:sz w:val="21"/>
                <w:szCs w:val="21"/>
                <w:vertAlign w:val="baseline"/>
              </w:rPr>
            </w:pPr>
          </w:p>
          <w:p>
            <w:pPr>
              <w:rPr>
                <w:rFonts w:hint="eastAsia" w:ascii="仿宋" w:hAnsi="仿宋" w:eastAsia="仿宋" w:cs="仿宋"/>
                <w:sz w:val="21"/>
                <w:szCs w:val="21"/>
                <w:vertAlign w:val="baseline"/>
              </w:rPr>
            </w:pPr>
          </w:p>
          <w:p>
            <w:pPr>
              <w:rPr>
                <w:rFonts w:hint="eastAsia" w:ascii="仿宋" w:hAnsi="仿宋" w:eastAsia="仿宋" w:cs="仿宋"/>
                <w:sz w:val="21"/>
                <w:szCs w:val="21"/>
                <w:vertAlign w:val="baseline"/>
              </w:rPr>
            </w:pPr>
          </w:p>
          <w:p>
            <w:pPr>
              <w:rPr>
                <w:rFonts w:hint="eastAsia" w:ascii="仿宋" w:hAnsi="仿宋" w:eastAsia="仿宋" w:cs="仿宋"/>
                <w:sz w:val="21"/>
                <w:szCs w:val="21"/>
                <w:vertAlign w:val="baseline"/>
              </w:rPr>
            </w:pPr>
          </w:p>
          <w:p>
            <w:pPr>
              <w:rPr>
                <w:rFonts w:hint="eastAsia" w:ascii="仿宋" w:hAnsi="仿宋" w:eastAsia="仿宋" w:cs="仿宋"/>
                <w:sz w:val="21"/>
                <w:szCs w:val="21"/>
                <w:vertAlign w:val="baseline"/>
              </w:rPr>
            </w:pPr>
          </w:p>
          <w:p>
            <w:pPr>
              <w:rPr>
                <w:rFonts w:hint="eastAsia" w:ascii="仿宋" w:hAnsi="仿宋" w:eastAsia="仿宋" w:cs="仿宋"/>
                <w:sz w:val="21"/>
                <w:szCs w:val="21"/>
                <w:vertAlign w:val="baseline"/>
              </w:rPr>
            </w:pPr>
          </w:p>
          <w:p>
            <w:pPr>
              <w:rPr>
                <w:rFonts w:hint="eastAsia" w:ascii="仿宋" w:hAnsi="仿宋" w:eastAsia="仿宋" w:cs="仿宋"/>
                <w:sz w:val="21"/>
                <w:szCs w:val="21"/>
                <w:vertAlign w:val="baseline"/>
              </w:rPr>
            </w:pPr>
          </w:p>
          <w:p>
            <w:pPr>
              <w:rPr>
                <w:rFonts w:hint="eastAsia" w:ascii="仿宋" w:hAnsi="仿宋" w:eastAsia="仿宋" w:cs="仿宋"/>
                <w:sz w:val="21"/>
                <w:szCs w:val="21"/>
                <w:vertAlign w:val="baseline"/>
              </w:rPr>
            </w:pPr>
          </w:p>
          <w:p>
            <w:pPr>
              <w:rPr>
                <w:rFonts w:hint="eastAsia" w:ascii="仿宋" w:hAnsi="仿宋" w:eastAsia="仿宋" w:cs="仿宋"/>
                <w:sz w:val="21"/>
                <w:szCs w:val="21"/>
                <w:vertAlign w:val="baseline"/>
              </w:rPr>
            </w:pPr>
          </w:p>
          <w:p>
            <w:pPr>
              <w:rPr>
                <w:rFonts w:hint="eastAsia" w:ascii="仿宋" w:hAnsi="仿宋" w:eastAsia="仿宋" w:cs="仿宋"/>
                <w:sz w:val="21"/>
                <w:szCs w:val="21"/>
                <w:vertAlign w:val="baseline"/>
              </w:rPr>
            </w:pPr>
          </w:p>
        </w:tc>
        <w:tc>
          <w:tcPr>
            <w:tcW w:w="1065" w:type="dxa"/>
            <w:gridSpan w:val="3"/>
            <w:vAlign w:val="center"/>
          </w:tcPr>
          <w:p>
            <w:pPr>
              <w:jc w:val="center"/>
              <w:rPr>
                <w:rFonts w:hint="eastAsia" w:ascii="仿宋" w:hAnsi="仿宋" w:eastAsia="仿宋" w:cs="仿宋"/>
                <w:kern w:val="0"/>
                <w:sz w:val="21"/>
                <w:szCs w:val="21"/>
                <w:lang w:val="en-US" w:eastAsia="zh-CN" w:bidi="ar"/>
              </w:rPr>
            </w:pPr>
          </w:p>
          <w:p>
            <w:pPr>
              <w:jc w:val="center"/>
              <w:rPr>
                <w:rFonts w:hint="eastAsia" w:ascii="仿宋" w:hAnsi="仿宋" w:eastAsia="仿宋" w:cs="仿宋"/>
                <w:kern w:val="0"/>
                <w:sz w:val="21"/>
                <w:szCs w:val="21"/>
                <w:lang w:val="en-US" w:eastAsia="zh-CN" w:bidi="ar"/>
              </w:rPr>
            </w:pPr>
          </w:p>
          <w:p>
            <w:pPr>
              <w:jc w:val="center"/>
              <w:rPr>
                <w:rFonts w:hint="eastAsia" w:ascii="仿宋" w:hAnsi="仿宋" w:eastAsia="仿宋" w:cs="仿宋"/>
                <w:kern w:val="0"/>
                <w:sz w:val="21"/>
                <w:szCs w:val="21"/>
                <w:lang w:val="en-US" w:eastAsia="zh-CN" w:bidi="ar"/>
              </w:rPr>
            </w:pPr>
          </w:p>
          <w:p>
            <w:pPr>
              <w:jc w:val="center"/>
              <w:rPr>
                <w:rFonts w:hint="eastAsia" w:ascii="仿宋" w:hAnsi="仿宋" w:eastAsia="仿宋" w:cs="仿宋"/>
                <w:kern w:val="0"/>
                <w:sz w:val="21"/>
                <w:szCs w:val="21"/>
                <w:lang w:val="en-US" w:eastAsia="zh-CN" w:bidi="ar"/>
              </w:rPr>
            </w:pPr>
          </w:p>
          <w:p>
            <w:pPr>
              <w:jc w:val="center"/>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推荐人/</w:t>
            </w:r>
          </w:p>
          <w:p>
            <w:pPr>
              <w:jc w:val="center"/>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机  构</w:t>
            </w:r>
          </w:p>
          <w:p>
            <w:pPr>
              <w:jc w:val="center"/>
              <w:rPr>
                <w:rFonts w:hint="eastAsia" w:ascii="仿宋" w:hAnsi="仿宋" w:eastAsia="仿宋" w:cs="仿宋"/>
                <w:kern w:val="0"/>
                <w:sz w:val="21"/>
                <w:szCs w:val="21"/>
                <w:lang w:val="en-US" w:eastAsia="zh-CN" w:bidi="ar"/>
              </w:rPr>
            </w:pPr>
          </w:p>
          <w:p>
            <w:pPr>
              <w:jc w:val="center"/>
              <w:rPr>
                <w:rFonts w:hint="eastAsia" w:ascii="仿宋" w:hAnsi="仿宋" w:eastAsia="仿宋" w:cs="仿宋"/>
                <w:sz w:val="21"/>
                <w:szCs w:val="21"/>
                <w:vertAlign w:val="baseline"/>
              </w:rPr>
            </w:pPr>
            <w:r>
              <w:rPr>
                <w:rFonts w:hint="eastAsia" w:ascii="仿宋" w:hAnsi="仿宋" w:eastAsia="仿宋" w:cs="仿宋"/>
                <w:kern w:val="0"/>
                <w:sz w:val="21"/>
                <w:szCs w:val="21"/>
                <w:lang w:val="en-US" w:eastAsia="zh-CN" w:bidi="ar"/>
              </w:rPr>
              <w:br w:type="textWrapping"/>
            </w:r>
          </w:p>
        </w:tc>
        <w:tc>
          <w:tcPr>
            <w:tcW w:w="2122" w:type="dxa"/>
            <w:vAlign w:val="center"/>
          </w:tcPr>
          <w:p>
            <w:pPr>
              <w:rPr>
                <w:rFonts w:hint="eastAsia" w:ascii="仿宋" w:hAnsi="仿宋" w:eastAsia="仿宋" w:cs="仿宋"/>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2024" w:hRule="atLeast"/>
          <w:jc w:val="center"/>
        </w:trPr>
        <w:tc>
          <w:tcPr>
            <w:tcW w:w="1898" w:type="dxa"/>
            <w:vMerge w:val="continue"/>
            <w:vAlign w:val="center"/>
          </w:tcPr>
          <w:p>
            <w:pPr>
              <w:rPr>
                <w:rFonts w:hint="eastAsia" w:ascii="仿宋" w:hAnsi="仿宋" w:eastAsia="仿宋" w:cs="仿宋"/>
                <w:sz w:val="21"/>
                <w:szCs w:val="21"/>
                <w:vertAlign w:val="baseline"/>
              </w:rPr>
            </w:pPr>
          </w:p>
        </w:tc>
        <w:tc>
          <w:tcPr>
            <w:tcW w:w="3975" w:type="dxa"/>
            <w:gridSpan w:val="3"/>
            <w:vMerge w:val="continue"/>
            <w:vAlign w:val="center"/>
          </w:tcPr>
          <w:p>
            <w:pPr>
              <w:rPr>
                <w:rFonts w:hint="eastAsia" w:ascii="仿宋" w:hAnsi="仿宋" w:eastAsia="仿宋" w:cs="仿宋"/>
                <w:sz w:val="21"/>
                <w:szCs w:val="21"/>
                <w:vertAlign w:val="baseline"/>
              </w:rPr>
            </w:pPr>
          </w:p>
        </w:tc>
        <w:tc>
          <w:tcPr>
            <w:tcW w:w="1065" w:type="dxa"/>
            <w:gridSpan w:val="3"/>
            <w:vAlign w:val="center"/>
          </w:tcPr>
          <w:p>
            <w:pPr>
              <w:jc w:val="center"/>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日 期</w:t>
            </w:r>
          </w:p>
        </w:tc>
        <w:tc>
          <w:tcPr>
            <w:tcW w:w="2122" w:type="dxa"/>
            <w:vAlign w:val="center"/>
          </w:tcPr>
          <w:p>
            <w:pPr>
              <w:rPr>
                <w:rFonts w:hint="eastAsia" w:ascii="仿宋" w:hAnsi="仿宋" w:eastAsia="仿宋" w:cs="仿宋"/>
                <w:sz w:val="21"/>
                <w:szCs w:val="21"/>
                <w:vertAlign w:val="baseline"/>
              </w:rPr>
            </w:pPr>
          </w:p>
        </w:tc>
      </w:tr>
    </w:tbl>
    <w:p>
      <w:pPr>
        <w:keepNext w:val="0"/>
        <w:keepLines w:val="0"/>
        <w:widowControl/>
        <w:suppressLineNumbers w:val="0"/>
        <w:spacing w:after="240" w:afterAutospacing="0" w:line="480" w:lineRule="auto"/>
        <w:jc w:val="left"/>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注:推荐评语由选送机构出具或由出品人自填</w:t>
      </w:r>
    </w:p>
    <w:p>
      <w:pPr>
        <w:keepNext w:val="0"/>
        <w:keepLines w:val="0"/>
        <w:widowControl/>
        <w:suppressLineNumbers w:val="0"/>
        <w:spacing w:after="240" w:afterAutospacing="0"/>
        <w:jc w:val="left"/>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br w:type="textWrapping"/>
      </w:r>
      <w:r>
        <w:rPr>
          <w:rFonts w:hint="eastAsia" w:ascii="仿宋" w:hAnsi="仿宋" w:eastAsia="仿宋" w:cs="仿宋"/>
          <w:kern w:val="0"/>
          <w:sz w:val="24"/>
          <w:szCs w:val="24"/>
          <w:lang w:val="en-US" w:eastAsia="zh-CN" w:bidi="ar"/>
        </w:rPr>
        <w:t>联系人:                           联系电话:</w:t>
      </w:r>
      <w:r>
        <w:rPr>
          <w:rFonts w:hint="eastAsia" w:ascii="仿宋" w:hAnsi="仿宋" w:eastAsia="仿宋" w:cs="仿宋"/>
          <w:kern w:val="0"/>
          <w:sz w:val="24"/>
          <w:szCs w:val="24"/>
          <w:lang w:val="en-US" w:eastAsia="zh-CN" w:bidi="ar"/>
        </w:rPr>
        <w:br w:type="textWrapping"/>
      </w:r>
    </w:p>
    <w:p>
      <w:pPr>
        <w:keepNext w:val="0"/>
        <w:keepLines w:val="0"/>
        <w:widowControl/>
        <w:suppressLineNumbers w:val="0"/>
        <w:spacing w:after="240" w:afterAutospacing="0"/>
        <w:jc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 xml:space="preserve">                                        报送单位: (盖章)</w:t>
      </w:r>
    </w:p>
    <w:p>
      <w:pPr>
        <w:keepNext w:val="0"/>
        <w:keepLines w:val="0"/>
        <w:widowControl/>
        <w:suppressLineNumbers w:val="0"/>
        <w:spacing w:after="240" w:afterAutospacing="0"/>
        <w:ind w:firstLine="6480" w:firstLineChars="2700"/>
        <w:jc w:val="center"/>
        <w:rPr>
          <w:rFonts w:hint="eastAsia" w:ascii="仿宋" w:hAnsi="仿宋" w:eastAsia="仿宋" w:cs="仿宋"/>
          <w:sz w:val="24"/>
          <w:szCs w:val="24"/>
        </w:rPr>
      </w:pPr>
      <w:r>
        <w:rPr>
          <w:rFonts w:hint="eastAsia" w:ascii="仿宋" w:hAnsi="仿宋" w:eastAsia="仿宋" w:cs="仿宋"/>
          <w:kern w:val="0"/>
          <w:sz w:val="24"/>
          <w:szCs w:val="24"/>
          <w:lang w:val="en-US" w:eastAsia="zh-CN" w:bidi="ar"/>
        </w:rPr>
        <w:br w:type="textWrapping"/>
      </w:r>
      <w:r>
        <w:rPr>
          <w:rFonts w:hint="eastAsia" w:ascii="仿宋" w:hAnsi="仿宋" w:eastAsia="仿宋" w:cs="仿宋"/>
          <w:kern w:val="0"/>
          <w:sz w:val="24"/>
          <w:szCs w:val="24"/>
          <w:lang w:val="en-US" w:eastAsia="zh-CN" w:bidi="ar"/>
        </w:rPr>
        <w:t xml:space="preserve">                                      报送日期:     年    月    日</w:t>
      </w:r>
    </w:p>
    <w:p>
      <w:pPr>
        <w:ind w:firstLine="360" w:firstLineChars="200"/>
        <w:rPr>
          <w:rFonts w:hint="eastAsia"/>
          <w:sz w:val="18"/>
          <w:szCs w:val="18"/>
        </w:rPr>
      </w:pPr>
    </w:p>
    <w:p>
      <w:pPr>
        <w:ind w:firstLine="420" w:firstLineChars="200"/>
        <w:rPr>
          <w:rFonts w:hint="eastAsia"/>
        </w:rPr>
      </w:pPr>
    </w:p>
    <w:p>
      <w:pPr>
        <w:ind w:firstLine="420" w:firstLineChars="200"/>
        <w:rPr>
          <w:rFonts w:hint="eastAsia"/>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方正启体简体">
    <w:panose1 w:val="03000509000000000000"/>
    <w:charset w:val="86"/>
    <w:family w:val="auto"/>
    <w:pitch w:val="default"/>
    <w:sig w:usb0="00000001" w:usb1="080E0000" w:usb2="00000000" w:usb3="00000000" w:csb0="00040000" w:csb1="00000000"/>
  </w:font>
  <w:font w:name="方正喵呜体">
    <w:panose1 w:val="02010600010101010101"/>
    <w:charset w:val="86"/>
    <w:family w:val="auto"/>
    <w:pitch w:val="default"/>
    <w:sig w:usb0="00000001" w:usb1="080E0000" w:usb2="00000000" w:usb3="00000000" w:csb0="00040000" w:csb1="00000000"/>
  </w:font>
  <w:font w:name="方正启体繁体">
    <w:panose1 w:val="03000509000000000000"/>
    <w:charset w:val="86"/>
    <w:family w:val="auto"/>
    <w:pitch w:val="default"/>
    <w:sig w:usb0="00000001" w:usb1="080E0000" w:usb2="00000000" w:usb3="00000000" w:csb0="00040000" w:csb1="00000000"/>
  </w:font>
  <w:font w:name="方正古隶繁体">
    <w:panose1 w:val="03000509000000000000"/>
    <w:charset w:val="86"/>
    <w:family w:val="auto"/>
    <w:pitch w:val="default"/>
    <w:sig w:usb0="00000001" w:usb1="080E0000" w:usb2="00000000" w:usb3="00000000" w:csb0="00040000" w:csb1="00000000"/>
  </w:font>
  <w:font w:name="方正古隶简体">
    <w:panose1 w:val="03000509000000000000"/>
    <w:charset w:val="86"/>
    <w:family w:val="auto"/>
    <w:pitch w:val="default"/>
    <w:sig w:usb0="00000001" w:usb1="080E0000" w:usb2="00000000" w:usb3="00000000" w:csb0="00040000" w:csb1="00000000"/>
  </w:font>
  <w:font w:name="方正卡通繁体">
    <w:panose1 w:val="03000509000000000000"/>
    <w:charset w:val="86"/>
    <w:family w:val="auto"/>
    <w:pitch w:val="default"/>
    <w:sig w:usb0="00000001" w:usb1="080E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方正兰亭超细黑简体">
    <w:panose1 w:val="02000000000000000000"/>
    <w:charset w:val="86"/>
    <w:family w:val="auto"/>
    <w:pitch w:val="default"/>
    <w:sig w:usb0="00000001" w:usb1="08000000" w:usb2="00000000" w:usb3="00000000" w:csb0="00040000" w:csb1="00000000"/>
  </w:font>
  <w:font w:name="方正大标宋繁体">
    <w:panose1 w:val="02010601030101010101"/>
    <w:charset w:val="86"/>
    <w:family w:val="auto"/>
    <w:pitch w:val="default"/>
    <w:sig w:usb0="00000001" w:usb1="080E0000" w:usb2="00000000" w:usb3="00000000" w:csb0="00040000" w:csb1="00000000"/>
  </w:font>
  <w:font w:name="方正大黑简体">
    <w:panose1 w:val="02010601030101010101"/>
    <w:charset w:val="86"/>
    <w:family w:val="auto"/>
    <w:pitch w:val="default"/>
    <w:sig w:usb0="00000001" w:usb1="080E0000" w:usb2="00000000" w:usb3="00000000" w:csb0="00040000" w:csb1="00000000"/>
  </w:font>
  <w:font w:name="方正大黑繁体">
    <w:panose1 w:val="03000509000000000000"/>
    <w:charset w:val="86"/>
    <w:family w:val="auto"/>
    <w:pitch w:val="default"/>
    <w:sig w:usb0="00000001" w:usb1="080E0000" w:usb2="00000000" w:usb3="00000000" w:csb0="00040000" w:csb1="00000000"/>
  </w:font>
  <w:font w:name="方正大标宋简体">
    <w:panose1 w:val="02010601030101010101"/>
    <w:charset w:val="86"/>
    <w:family w:val="auto"/>
    <w:pitch w:val="default"/>
    <w:sig w:usb0="00000001" w:usb1="080E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方正姚体简体">
    <w:panose1 w:val="03000509000000000000"/>
    <w:charset w:val="86"/>
    <w:family w:val="auto"/>
    <w:pitch w:val="default"/>
    <w:sig w:usb0="00000001" w:usb1="080E0000" w:usb2="00000000" w:usb3="00000000" w:csb0="00040000" w:csb1="00000000"/>
  </w:font>
  <w:font w:name="方正姚体繁体">
    <w:panose1 w:val="03000509000000000000"/>
    <w:charset w:val="86"/>
    <w:family w:val="auto"/>
    <w:pitch w:val="default"/>
    <w:sig w:usb0="00000001" w:usb1="080E0000" w:usb2="00000000" w:usb3="00000000" w:csb0="00040000" w:csb1="00000000"/>
  </w:font>
  <w:font w:name="方正宋一简体">
    <w:panose1 w:val="03000509000000000000"/>
    <w:charset w:val="86"/>
    <w:family w:val="auto"/>
    <w:pitch w:val="default"/>
    <w:sig w:usb0="00000001" w:usb1="080E0000" w:usb2="00000000" w:usb3="00000000" w:csb0="00040000" w:csb1="00000000"/>
  </w:font>
  <w:font w:name="方正宋一繁体">
    <w:panose1 w:val="03000509000000000000"/>
    <w:charset w:val="86"/>
    <w:family w:val="auto"/>
    <w:pitch w:val="default"/>
    <w:sig w:usb0="00000001" w:usb1="080E0000" w:usb2="00000000" w:usb3="00000000" w:csb0="00040000" w:csb1="00000000"/>
  </w:font>
  <w:font w:name="方正宋黑简体">
    <w:panose1 w:val="02010601030101010101"/>
    <w:charset w:val="86"/>
    <w:family w:val="auto"/>
    <w:pitch w:val="default"/>
    <w:sig w:usb0="00000001" w:usb1="080E0000" w:usb2="00000000" w:usb3="00000000" w:csb0="00040000" w:csb1="00000000"/>
  </w:font>
  <w:font w:name="方正宋黑繁体">
    <w:panose1 w:val="03000509000000000000"/>
    <w:charset w:val="86"/>
    <w:family w:val="auto"/>
    <w:pitch w:val="default"/>
    <w:sig w:usb0="00000001" w:usb1="080E0000" w:usb2="00000000" w:usb3="00000000" w:csb0="00040000" w:csb1="00000000"/>
  </w:font>
  <w:font w:name="方正平黑繁体">
    <w:panose1 w:val="02010601030101010101"/>
    <w:charset w:val="86"/>
    <w:family w:val="auto"/>
    <w:pitch w:val="default"/>
    <w:sig w:usb0="00000001" w:usb1="080E0000" w:usb2="00000000" w:usb3="00000000" w:csb0="00040000" w:csb1="00000000"/>
  </w:font>
  <w:font w:name="方正幼线简体">
    <w:panose1 w:val="03000509000000000000"/>
    <w:charset w:val="86"/>
    <w:family w:val="auto"/>
    <w:pitch w:val="default"/>
    <w:sig w:usb0="00000001" w:usb1="080E0000" w:usb2="00000000" w:usb3="00000000" w:csb0="00040000" w:csb1="00000000"/>
  </w:font>
  <w:font w:name="方正平和简体">
    <w:panose1 w:val="03000509000000000000"/>
    <w:charset w:val="86"/>
    <w:family w:val="auto"/>
    <w:pitch w:val="default"/>
    <w:sig w:usb0="00000001" w:usb1="080E0000" w:usb2="00000000" w:usb3="00000000" w:csb0="00040000" w:csb1="00000000"/>
  </w:font>
  <w:font w:name="方正幼线繁体">
    <w:panose1 w:val="02010601030101010101"/>
    <w:charset w:val="86"/>
    <w:family w:val="auto"/>
    <w:pitch w:val="default"/>
    <w:sig w:usb0="00000001" w:usb1="080E0000" w:usb2="00000000" w:usb3="00000000" w:csb0="00040000" w:csb1="00000000"/>
  </w:font>
  <w:font w:name="方正康体简体">
    <w:panose1 w:val="02010601030101010101"/>
    <w:charset w:val="86"/>
    <w:family w:val="auto"/>
    <w:pitch w:val="default"/>
    <w:sig w:usb0="00000001" w:usb1="080E0000" w:usb2="00000000" w:usb3="00000000" w:csb0="00040000" w:csb1="00000000"/>
  </w:font>
  <w:font w:name="方正康体繁体">
    <w:panose1 w:val="02010601030101010101"/>
    <w:charset w:val="86"/>
    <w:family w:val="auto"/>
    <w:pitch w:val="default"/>
    <w:sig w:usb0="00000001" w:usb1="080E0000" w:usb2="00000000" w:usb3="00000000" w:csb0="00040000" w:csb1="00000000"/>
  </w:font>
  <w:font w:name="方正报宋简体">
    <w:panose1 w:val="02010601030101010101"/>
    <w:charset w:val="86"/>
    <w:family w:val="auto"/>
    <w:pitch w:val="default"/>
    <w:sig w:usb0="00000001" w:usb1="080E0000" w:usb2="00000000" w:usb3="00000000" w:csb0="00040000" w:csb1="00000000"/>
  </w:font>
  <w:font w:name="方正报宋繁体">
    <w:panose1 w:val="02010601030101010101"/>
    <w:charset w:val="86"/>
    <w:family w:val="auto"/>
    <w:pitch w:val="default"/>
    <w:sig w:usb0="00000001" w:usb1="080E0000" w:usb2="00000000" w:usb3="00000000" w:csb0="00040000" w:csb1="00000000"/>
  </w:font>
  <w:font w:name="方正新书宋繁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方正新舒体繁体">
    <w:panose1 w:val="03000509000000000000"/>
    <w:charset w:val="86"/>
    <w:family w:val="auto"/>
    <w:pitch w:val="default"/>
    <w:sig w:usb0="00000001" w:usb1="080E0000" w:usb2="00000000" w:usb3="00000000" w:csb0="00040000" w:csb1="00000000"/>
  </w:font>
  <w:font w:name="方正楷体繁体">
    <w:panose1 w:val="02010601030101010101"/>
    <w:charset w:val="86"/>
    <w:family w:val="auto"/>
    <w:pitch w:val="default"/>
    <w:sig w:usb0="00000001" w:usb1="080E0000" w:usb2="00000000" w:usb3="00000000" w:csb0="00040000" w:csb1="00000000"/>
  </w:font>
  <w:font w:name="方正毡笔黑简体">
    <w:panose1 w:val="03000509000000000000"/>
    <w:charset w:val="86"/>
    <w:family w:val="auto"/>
    <w:pitch w:val="default"/>
    <w:sig w:usb0="00000001" w:usb1="080E0000" w:usb2="00000000" w:usb3="00000000" w:csb0="00040000" w:csb1="00000000"/>
  </w:font>
  <w:font w:name="方正毡笔黑繁体">
    <w:panose1 w:val="03000509000000000000"/>
    <w:charset w:val="86"/>
    <w:family w:val="auto"/>
    <w:pitch w:val="default"/>
    <w:sig w:usb0="00000001" w:usb1="080E0000" w:usb2="00000000" w:usb3="00000000" w:csb0="00040000" w:csb1="00000000"/>
  </w:font>
  <w:font w:name="方正水柱简体">
    <w:panose1 w:val="03000509000000000000"/>
    <w:charset w:val="86"/>
    <w:family w:val="auto"/>
    <w:pitch w:val="default"/>
    <w:sig w:usb0="00000001" w:usb1="080E0000" w:usb2="00000000" w:usb3="00000000" w:csb0="00040000" w:csb1="00000000"/>
  </w:font>
  <w:font w:name="方正水柱繁体">
    <w:panose1 w:val="03000509000000000000"/>
    <w:charset w:val="86"/>
    <w:family w:val="auto"/>
    <w:pitch w:val="default"/>
    <w:sig w:usb0="00000001" w:usb1="080E0000" w:usb2="00000000" w:usb3="00000000" w:csb0="00040000" w:csb1="00000000"/>
  </w:font>
  <w:font w:name="方正水黑简体">
    <w:panose1 w:val="03000509000000000000"/>
    <w:charset w:val="86"/>
    <w:family w:val="auto"/>
    <w:pitch w:val="default"/>
    <w:sig w:usb0="00000001" w:usb1="080E0000" w:usb2="00000000" w:usb3="00000000" w:csb0="00040000" w:csb1="00000000"/>
  </w:font>
  <w:font w:name="方正汉真广标简体">
    <w:panose1 w:val="02000000000000000000"/>
    <w:charset w:val="86"/>
    <w:family w:val="auto"/>
    <w:pitch w:val="default"/>
    <w:sig w:usb0="00000001" w:usb1="08000000" w:usb2="00000000" w:usb3="00000000" w:csb0="00040000" w:csb1="00000000"/>
  </w:font>
  <w:font w:name="方正水黑繁体">
    <w:panose1 w:val="03000509000000000000"/>
    <w:charset w:val="86"/>
    <w:family w:val="auto"/>
    <w:pitch w:val="default"/>
    <w:sig w:usb0="00000001" w:usb1="080E0000" w:usb2="00000000" w:usb3="00000000" w:csb0="00040000" w:csb1="00000000"/>
  </w:font>
  <w:font w:name="方正特粗光辉繁体">
    <w:panose1 w:val="02000000000000000000"/>
    <w:charset w:val="86"/>
    <w:family w:val="auto"/>
    <w:pitch w:val="default"/>
    <w:sig w:usb0="00000001" w:usb1="08000000" w:usb2="00000000" w:usb3="00000000" w:csb0="00040000" w:csb1="00000000"/>
  </w:font>
  <w:font w:name="方正琥珀简体">
    <w:panose1 w:val="03000509000000000000"/>
    <w:charset w:val="86"/>
    <w:family w:val="auto"/>
    <w:pitch w:val="default"/>
    <w:sig w:usb0="00000001" w:usb1="080E0000" w:usb2="00000000" w:usb3="00000000" w:csb0="00040000" w:csb1="00000000"/>
  </w:font>
  <w:font w:name="方正琥珀繁体">
    <w:panose1 w:val="02010601030101010101"/>
    <w:charset w:val="86"/>
    <w:family w:val="auto"/>
    <w:pitch w:val="default"/>
    <w:sig w:usb0="00000001" w:usb1="080E0000" w:usb2="00000000" w:usb3="00000000" w:csb0="00040000" w:csb1="00000000"/>
  </w:font>
  <w:font w:name="方正稚艺简体">
    <w:panose1 w:val="03000509000000000000"/>
    <w:charset w:val="86"/>
    <w:family w:val="auto"/>
    <w:pitch w:val="default"/>
    <w:sig w:usb0="00000001" w:usb1="080E0000" w:usb2="00000000" w:usb3="00000000" w:csb0="00040000" w:csb1="00000000"/>
  </w:font>
  <w:font w:name="方正稚艺繁体">
    <w:panose1 w:val="03000509000000000000"/>
    <w:charset w:val="86"/>
    <w:family w:val="auto"/>
    <w:pitch w:val="default"/>
    <w:sig w:usb0="00000001" w:usb1="080E0000" w:usb2="00000000" w:usb3="00000000" w:csb0="00040000" w:csb1="00000000"/>
  </w:font>
  <w:font w:name="方正粗圆繁体">
    <w:panose1 w:val="02010601030101010101"/>
    <w:charset w:val="86"/>
    <w:family w:val="auto"/>
    <w:pitch w:val="default"/>
    <w:sig w:usb0="00000001" w:usb1="080E0000" w:usb2="00000000" w:usb3="00000000" w:csb0="00040000" w:csb1="00000000"/>
  </w:font>
  <w:font w:name="方正粗倩简体">
    <w:panose1 w:val="03000509000000000000"/>
    <w:charset w:val="86"/>
    <w:family w:val="auto"/>
    <w:pitch w:val="default"/>
    <w:sig w:usb0="00000001" w:usb1="080E0000" w:usb2="00000000" w:usb3="00000000" w:csb0="00040000" w:csb1="00000000"/>
  </w:font>
  <w:font w:name="方正粗圆简体">
    <w:panose1 w:val="02010601030101010101"/>
    <w:charset w:val="86"/>
    <w:family w:val="auto"/>
    <w:pitch w:val="default"/>
    <w:sig w:usb0="00000001" w:usb1="080E0000" w:usb2="00000000" w:usb3="00000000" w:csb0="00040000" w:csb1="00000000"/>
  </w:font>
  <w:font w:name="方正粗宋简体">
    <w:panose1 w:val="03000509000000000000"/>
    <w:charset w:val="86"/>
    <w:family w:val="auto"/>
    <w:pitch w:val="default"/>
    <w:sig w:usb0="00000001" w:usb1="080E0000" w:usb2="00000000" w:usb3="00000000" w:csb0="00040000" w:csb1="00000000"/>
  </w:font>
  <w:font w:name="方正粗宋繁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446"/>
    <w:rsid w:val="002A7446"/>
    <w:rsid w:val="00B70200"/>
    <w:rsid w:val="02051ADD"/>
    <w:rsid w:val="33C70635"/>
    <w:rsid w:val="702D36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semiHidden/>
    <w:unhideWhenUsed/>
    <w:uiPriority w:val="99"/>
    <w:pPr>
      <w:tabs>
        <w:tab w:val="center" w:pos="4153"/>
        <w:tab w:val="right" w:pos="8306"/>
      </w:tabs>
      <w:snapToGrid w:val="0"/>
      <w:jc w:val="left"/>
    </w:pPr>
    <w:rPr>
      <w:sz w:val="18"/>
    </w:rPr>
  </w:style>
  <w:style w:type="paragraph" w:styleId="3">
    <w:name w:val="header"/>
    <w:basedOn w:val="1"/>
    <w:semiHidden/>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566</Words>
  <Characters>3230</Characters>
  <Lines>26</Lines>
  <Paragraphs>7</Paragraphs>
  <TotalTime>15</TotalTime>
  <ScaleCrop>false</ScaleCrop>
  <LinksUpToDate>false</LinksUpToDate>
  <CharactersWithSpaces>3789</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2018-12-11T03:38:00Z</dcterms:created>
  <dc:creator>PC</dc:creator>
  <cp:lastModifiedBy>miki妈</cp:lastModifiedBy>
  <dcterms:modified xsi:type="dcterms:W3CDTF">2018-12-12T07:25:34Z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