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pBdr>
          <w:top w:val="none" w:color="auto" w:sz="0" w:space="0"/>
          <w:left w:val="none" w:color="auto" w:sz="0" w:space="0"/>
          <w:bottom w:val="none" w:color="auto" w:sz="0" w:space="0"/>
          <w:right w:val="none" w:color="auto" w:sz="0" w:space="0"/>
        </w:pBdr>
        <w:spacing w:beforeAutospacing="0" w:after="420" w:afterAutospacing="0" w:line="450" w:lineRule="atLeast"/>
        <w:ind w:left="0" w:right="0" w:firstLine="0"/>
        <w:jc w:val="center"/>
        <w:rPr>
          <w:rFonts w:ascii="微软雅黑" w:hAnsi="微软雅黑" w:eastAsia="微软雅黑" w:cs="微软雅黑"/>
          <w:b/>
          <w:i w:val="0"/>
          <w:caps w:val="0"/>
          <w:color w:val="333333"/>
          <w:spacing w:val="0"/>
          <w:sz w:val="39"/>
          <w:szCs w:val="39"/>
          <w:u w:val="none"/>
        </w:rPr>
      </w:pPr>
      <w:bookmarkStart w:id="0" w:name="_GoBack"/>
      <w:bookmarkEnd w:id="0"/>
      <w:r>
        <w:rPr>
          <w:rFonts w:hint="default" w:ascii="微软雅黑" w:hAnsi="微软雅黑" w:eastAsia="微软雅黑" w:cs="微软雅黑"/>
          <w:b/>
          <w:i w:val="0"/>
          <w:caps w:val="0"/>
          <w:color w:val="333333"/>
          <w:spacing w:val="0"/>
          <w:sz w:val="39"/>
          <w:szCs w:val="39"/>
          <w:u w:val="none"/>
          <w:bdr w:val="none" w:color="auto" w:sz="0" w:space="0"/>
        </w:rPr>
        <w:t>关于全省高校聚焦脱贫攻坚和乡村振兴深入开展“青年红色筑梦之旅”活动的通知</w:t>
      </w:r>
    </w:p>
    <w:p>
      <w:pPr>
        <w:pStyle w:val="3"/>
        <w:pBdr>
          <w:top w:val="none" w:color="auto" w:sz="0" w:space="0"/>
          <w:left w:val="none" w:color="auto" w:sz="0" w:space="0"/>
          <w:bottom w:val="none" w:color="auto" w:sz="0" w:space="0"/>
          <w:right w:val="none" w:color="auto" w:sz="0" w:space="0"/>
        </w:pBdr>
        <w:spacing w:beforeAutospacing="0" w:after="0" w:afterAutospacing="0" w:line="540" w:lineRule="atLeast"/>
        <w:ind w:left="0" w:right="0"/>
        <w:jc w:val="center"/>
        <w:rPr>
          <w:rFonts w:hint="default" w:ascii="微软雅黑" w:hAnsi="微软雅黑" w:eastAsia="微软雅黑" w:cs="微软雅黑"/>
          <w:color w:val="666666"/>
          <w:sz w:val="21"/>
          <w:szCs w:val="21"/>
        </w:rPr>
      </w:pPr>
      <w:r>
        <w:rPr>
          <w:rFonts w:hint="default" w:ascii="微软雅黑" w:hAnsi="微软雅黑" w:eastAsia="微软雅黑" w:cs="微软雅黑"/>
          <w:b w:val="0"/>
          <w:i w:val="0"/>
          <w:caps w:val="0"/>
          <w:color w:val="666666"/>
          <w:spacing w:val="0"/>
          <w:sz w:val="21"/>
          <w:szCs w:val="21"/>
          <w:u w:val="none"/>
          <w:bdr w:val="none" w:color="auto" w:sz="0" w:space="0"/>
          <w:shd w:val="clear" w:fill="F8F8F8"/>
        </w:rPr>
        <w:t>湖南省教育厅  时间：2019-04-28 17:00</w:t>
      </w:r>
    </w:p>
    <w:p>
      <w:pPr>
        <w:pBdr>
          <w:top w:val="none" w:color="auto" w:sz="0" w:space="0"/>
          <w:left w:val="none" w:color="auto" w:sz="0" w:space="0"/>
          <w:bottom w:val="none" w:color="auto" w:sz="0" w:space="0"/>
          <w:right w:val="none" w:color="auto" w:sz="0" w:space="0"/>
        </w:pBdr>
        <w:spacing w:beforeAutospacing="0" w:after="0" w:afterAutospacing="0"/>
        <w:ind w:left="0" w:right="0" w:firstLine="0"/>
        <w:jc w:val="center"/>
        <w:rPr>
          <w:rFonts w:hint="default" w:ascii="微软雅黑" w:hAnsi="微软雅黑" w:eastAsia="微软雅黑" w:cs="微软雅黑"/>
          <w:b w:val="0"/>
          <w:i w:val="0"/>
          <w:caps w:val="0"/>
          <w:color w:val="333333"/>
          <w:spacing w:val="0"/>
          <w:sz w:val="27"/>
          <w:szCs w:val="27"/>
          <w:u w:val="none"/>
        </w:rPr>
      </w:pPr>
      <w:r>
        <w:rPr>
          <w:rFonts w:hint="default" w:ascii="微软雅黑" w:hAnsi="微软雅黑" w:eastAsia="微软雅黑" w:cs="微软雅黑"/>
          <w:b w:val="0"/>
          <w:i w:val="0"/>
          <w:caps w:val="0"/>
          <w:color w:val="333333"/>
          <w:spacing w:val="0"/>
          <w:sz w:val="27"/>
          <w:szCs w:val="27"/>
          <w:u w:val="none"/>
          <w:bdr w:val="none" w:color="auto" w:sz="0" w:space="0"/>
        </w:rPr>
        <w:fldChar w:fldCharType="begin" w:fldLock="1"/>
      </w:r>
      <w:r>
        <w:rPr>
          <w:rFonts w:hint="default" w:ascii="微软雅黑" w:hAnsi="微软雅黑" w:eastAsia="微软雅黑" w:cs="微软雅黑"/>
          <w:b w:val="0"/>
          <w:i w:val="0"/>
          <w:caps w:val="0"/>
          <w:color w:val="333333"/>
          <w:spacing w:val="0"/>
          <w:sz w:val="27"/>
          <w:szCs w:val="27"/>
          <w:u w:val="none"/>
          <w:bdr w:val="none" w:color="auto" w:sz="0" w:space="0"/>
        </w:rPr>
        <w:instrText xml:space="preserve">INCLUDEPICTURE \d "a1912c8f2c0ce7f62a3b239d6cbd81a3" \* MERGEFORMATINET </w:instrText>
      </w:r>
      <w:r>
        <w:rPr>
          <w:rFonts w:hint="default" w:ascii="微软雅黑" w:hAnsi="微软雅黑" w:eastAsia="微软雅黑" w:cs="微软雅黑"/>
          <w:b w:val="0"/>
          <w:i w:val="0"/>
          <w:caps w:val="0"/>
          <w:color w:val="333333"/>
          <w:spacing w:val="0"/>
          <w:sz w:val="27"/>
          <w:szCs w:val="27"/>
          <w:u w:val="none"/>
          <w:bdr w:val="none" w:color="auto" w:sz="0" w:space="0"/>
        </w:rPr>
        <w:fldChar w:fldCharType="separate"/>
      </w:r>
      <w:r>
        <w:rPr>
          <w:rFonts w:hint="default" w:ascii="微软雅黑" w:hAnsi="微软雅黑" w:eastAsia="微软雅黑" w:cs="微软雅黑"/>
          <w:b w:val="0"/>
          <w:i w:val="0"/>
          <w:caps w:val="0"/>
          <w:color w:val="333333"/>
          <w:spacing w:val="0"/>
          <w:sz w:val="27"/>
          <w:szCs w:val="27"/>
          <w:u w:val="none"/>
          <w:bdr w:val="none" w:color="auto" w:sz="0" w:space="0"/>
        </w:rPr>
        <w:drawing>
          <wp:inline distT="0" distB="0" distL="114300" distR="114300">
            <wp:extent cx="5905500" cy="571500"/>
            <wp:effectExtent l="0" t="0" r="3810" b="127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r:link="rId5"/>
                    <a:stretch>
                      <a:fillRect/>
                    </a:stretch>
                  </pic:blipFill>
                  <pic:spPr>
                    <a:xfrm>
                      <a:off x="0" y="0"/>
                      <a:ext cx="5905500" cy="571500"/>
                    </a:xfrm>
                    <a:prstGeom prst="rect">
                      <a:avLst/>
                    </a:prstGeom>
                    <a:noFill/>
                    <a:ln w="9525">
                      <a:noFill/>
                    </a:ln>
                  </pic:spPr>
                </pic:pic>
              </a:graphicData>
            </a:graphic>
          </wp:inline>
        </w:drawing>
      </w:r>
      <w:r>
        <w:rPr>
          <w:rFonts w:hint="default" w:ascii="微软雅黑" w:hAnsi="微软雅黑" w:eastAsia="微软雅黑" w:cs="微软雅黑"/>
          <w:b w:val="0"/>
          <w:i w:val="0"/>
          <w:caps w:val="0"/>
          <w:color w:val="333333"/>
          <w:spacing w:val="0"/>
          <w:sz w:val="27"/>
          <w:szCs w:val="27"/>
          <w:u w:val="none"/>
          <w:bdr w:val="none" w:color="auto" w:sz="0" w:space="0"/>
        </w:rPr>
        <w:fldChar w:fldCharType="end"/>
      </w:r>
    </w:p>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firstLine="0"/>
        <w:jc w:val="center"/>
        <w:rPr>
          <w:rFonts w:hint="default" w:ascii="微软雅黑" w:hAnsi="微软雅黑" w:eastAsia="微软雅黑" w:cs="微软雅黑"/>
          <w:color w:val="333333"/>
          <w:sz w:val="21"/>
          <w:szCs w:val="21"/>
        </w:rPr>
      </w:pPr>
      <w:r>
        <w:rPr>
          <w:rFonts w:hint="default" w:ascii="微软雅黑" w:hAnsi="微软雅黑" w:eastAsia="微软雅黑" w:cs="微软雅黑"/>
          <w:b w:val="0"/>
          <w:i w:val="0"/>
          <w:caps w:val="0"/>
          <w:color w:val="333333"/>
          <w:spacing w:val="0"/>
          <w:sz w:val="21"/>
          <w:szCs w:val="21"/>
          <w:u w:val="none"/>
          <w:bdr w:val="none" w:color="auto" w:sz="0" w:space="0"/>
        </w:rPr>
        <w:t> </w:t>
      </w:r>
    </w:p>
    <w:tbl>
      <w:tblPr>
        <w:tblW w:w="8306" w:type="dxa"/>
        <w:jc w:val="center"/>
        <w:tblInd w:w="0" w:type="dxa"/>
        <w:shd w:val="clear"/>
        <w:tblLayout w:type="fixed"/>
        <w:tblCellMar>
          <w:top w:w="0" w:type="dxa"/>
          <w:left w:w="0" w:type="dxa"/>
          <w:bottom w:w="0" w:type="dxa"/>
          <w:right w:w="0" w:type="dxa"/>
        </w:tblCellMar>
      </w:tblPr>
      <w:tblGrid>
        <w:gridCol w:w="8306"/>
      </w:tblGrid>
      <w:tr>
        <w:tblPrEx>
          <w:tblLayout w:type="fixed"/>
          <w:tblCellMar>
            <w:top w:w="0" w:type="dxa"/>
            <w:left w:w="0" w:type="dxa"/>
            <w:bottom w:w="0" w:type="dxa"/>
            <w:right w:w="0" w:type="dxa"/>
          </w:tblCellMar>
        </w:tblPrEx>
        <w:trPr>
          <w:jc w:val="center"/>
        </w:trPr>
        <w:tc>
          <w:tcPr>
            <w:tcW w:w="8306" w:type="dxa"/>
            <w:shd w:val="clear"/>
            <w:vAlign w:val="center"/>
          </w:tcPr>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firstLine="0"/>
              <w:jc w:val="right"/>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1"/>
                <w:szCs w:val="21"/>
                <w:bdr w:val="none" w:color="auto" w:sz="0" w:space="0"/>
              </w:rPr>
              <w:t> </w:t>
            </w:r>
          </w:p>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firstLine="0"/>
              <w:jc w:val="center"/>
              <w:rPr>
                <w:rFonts w:hint="default" w:ascii="微软雅黑" w:hAnsi="微软雅黑" w:eastAsia="微软雅黑" w:cs="微软雅黑"/>
                <w:color w:val="333333"/>
                <w:sz w:val="21"/>
                <w:szCs w:val="21"/>
              </w:rPr>
            </w:pPr>
            <w:r>
              <w:rPr>
                <w:rFonts w:ascii="方正小标宋简体" w:hAnsi="方正小标宋简体" w:eastAsia="方正小标宋简体" w:cs="方正小标宋简体"/>
                <w:color w:val="333333"/>
                <w:sz w:val="43"/>
                <w:szCs w:val="43"/>
                <w:bdr w:val="none" w:color="auto" w:sz="0" w:space="0"/>
              </w:rPr>
              <w:t>关于全省高校聚焦脱贫攻坚和乡村振兴</w:t>
            </w:r>
          </w:p>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firstLine="0"/>
              <w:jc w:val="center"/>
              <w:rPr>
                <w:rFonts w:hint="default" w:ascii="微软雅黑" w:hAnsi="微软雅黑" w:eastAsia="微软雅黑" w:cs="微软雅黑"/>
                <w:color w:val="333333"/>
                <w:sz w:val="21"/>
                <w:szCs w:val="21"/>
              </w:rPr>
            </w:pPr>
            <w:r>
              <w:rPr>
                <w:rFonts w:hint="default" w:ascii="方正小标宋简体" w:hAnsi="方正小标宋简体" w:eastAsia="方正小标宋简体" w:cs="方正小标宋简体"/>
                <w:color w:val="333333"/>
                <w:sz w:val="43"/>
                <w:szCs w:val="43"/>
                <w:bdr w:val="none" w:color="auto" w:sz="0" w:space="0"/>
              </w:rPr>
              <w:t>深入开展</w:t>
            </w:r>
            <w:r>
              <w:rPr>
                <w:rFonts w:hint="default" w:ascii="微软雅黑" w:hAnsi="微软雅黑" w:eastAsia="微软雅黑" w:cs="微软雅黑"/>
                <w:color w:val="333333"/>
                <w:sz w:val="43"/>
                <w:szCs w:val="43"/>
                <w:bdr w:val="none" w:color="auto" w:sz="0" w:space="0"/>
              </w:rPr>
              <w:t>“</w:t>
            </w:r>
            <w:r>
              <w:rPr>
                <w:rFonts w:hint="default" w:ascii="方正小标宋简体" w:hAnsi="方正小标宋简体" w:eastAsia="方正小标宋简体" w:cs="方正小标宋简体"/>
                <w:color w:val="333333"/>
                <w:sz w:val="43"/>
                <w:szCs w:val="43"/>
                <w:bdr w:val="none" w:color="auto" w:sz="0" w:space="0"/>
              </w:rPr>
              <w:t>青年红色筑梦之旅</w:t>
            </w:r>
            <w:r>
              <w:rPr>
                <w:rFonts w:hint="default" w:ascii="微软雅黑" w:hAnsi="微软雅黑" w:eastAsia="微软雅黑" w:cs="微软雅黑"/>
                <w:color w:val="333333"/>
                <w:sz w:val="43"/>
                <w:szCs w:val="43"/>
                <w:bdr w:val="none" w:color="auto" w:sz="0" w:space="0"/>
              </w:rPr>
              <w:t>”</w:t>
            </w:r>
            <w:r>
              <w:rPr>
                <w:rFonts w:hint="default" w:ascii="方正小标宋简体" w:hAnsi="方正小标宋简体" w:eastAsia="方正小标宋简体" w:cs="方正小标宋简体"/>
                <w:color w:val="333333"/>
                <w:sz w:val="43"/>
                <w:szCs w:val="43"/>
                <w:bdr w:val="none" w:color="auto" w:sz="0" w:space="0"/>
              </w:rPr>
              <w:t>活动的通知</w:t>
            </w:r>
          </w:p>
        </w:tc>
      </w:tr>
      <w:tr>
        <w:trPr>
          <w:jc w:val="center"/>
        </w:trPr>
        <w:tc>
          <w:tcPr>
            <w:tcW w:w="8306" w:type="dxa"/>
            <w:shd w:val="clear"/>
            <w:vAlign w:val="center"/>
          </w:tcPr>
          <w:p>
            <w:pPr>
              <w:spacing w:beforeAutospacing="0" w:after="0" w:afterAutospacing="0"/>
              <w:ind w:left="0" w:right="0"/>
              <w:jc w:val="left"/>
              <w:rPr>
                <w:rFonts w:hint="default" w:ascii="微软雅黑" w:hAnsi="微软雅黑" w:eastAsia="微软雅黑" w:cs="微软雅黑"/>
              </w:rPr>
            </w:pPr>
            <w:r>
              <w:rPr>
                <w:rFonts w:hint="eastAsia" w:ascii="宋体" w:hAnsi="宋体" w:eastAsia="宋体" w:cs="宋体"/>
                <w:sz w:val="31"/>
                <w:szCs w:val="31"/>
                <w:bdr w:val="none" w:color="auto" w:sz="0" w:space="0"/>
              </w:rPr>
              <w:t>各普通高等学校：</w:t>
            </w:r>
          </w:p>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jc w:val="left"/>
              <w:rPr>
                <w:rFonts w:hint="default" w:ascii="微软雅黑" w:hAnsi="微软雅黑" w:eastAsia="微软雅黑" w:cs="微软雅黑"/>
                <w:color w:val="333333"/>
                <w:sz w:val="21"/>
                <w:szCs w:val="21"/>
              </w:rPr>
            </w:pPr>
            <w:r>
              <w:rPr>
                <w:rFonts w:hint="eastAsia" w:ascii="宋体" w:hAnsi="宋体" w:eastAsia="宋体" w:cs="宋体"/>
                <w:color w:val="333333"/>
                <w:sz w:val="31"/>
                <w:szCs w:val="31"/>
                <w:bdr w:val="none" w:color="auto" w:sz="0" w:space="0"/>
              </w:rPr>
              <w:t>    为深入落实习近平总书记给中国“互联网+”大学生创新创业大赛“青年红色筑梦之旅”大学生重要回信精神，贯彻落实省委领导有关批示精神，我厅今年将引导和推动全省高校进一步聚焦脱贫攻坚和乡村振兴，在更大范围、更高层次、更深程度上开展“青年红色筑梦之旅”活动，引导广大青年学生扎根三湘大地了解省情民情，在创新创业中增长智慧才干，在艰苦奋斗中锤炼意志品质，为全省脱贫攻坚和乡村振兴贡献热血青春力量。根据第五届中国“互联网+”大学生创新创业大赛“青年红色筑梦之旅”总体方案，现就我省活动有关事项通知如下：</w:t>
            </w:r>
          </w:p>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jc w:val="left"/>
              <w:rPr>
                <w:rFonts w:hint="default" w:ascii="微软雅黑" w:hAnsi="微软雅黑" w:eastAsia="微软雅黑" w:cs="微软雅黑"/>
                <w:color w:val="333333"/>
                <w:sz w:val="21"/>
                <w:szCs w:val="21"/>
              </w:rPr>
            </w:pPr>
            <w:r>
              <w:rPr>
                <w:rFonts w:ascii="黑体" w:hAnsi="宋体" w:eastAsia="黑体" w:cs="黑体"/>
                <w:color w:val="333333"/>
                <w:sz w:val="31"/>
                <w:szCs w:val="31"/>
                <w:bdr w:val="none" w:color="auto" w:sz="0" w:space="0"/>
              </w:rPr>
              <w:t>    一、活动目标</w:t>
            </w:r>
          </w:p>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jc w:val="left"/>
              <w:rPr>
                <w:rFonts w:hint="default" w:ascii="微软雅黑" w:hAnsi="微软雅黑" w:eastAsia="微软雅黑" w:cs="微软雅黑"/>
                <w:color w:val="333333"/>
                <w:sz w:val="21"/>
                <w:szCs w:val="21"/>
              </w:rPr>
            </w:pPr>
            <w:r>
              <w:rPr>
                <w:rFonts w:hint="eastAsia" w:ascii="宋体" w:hAnsi="宋体" w:eastAsia="宋体" w:cs="宋体"/>
                <w:color w:val="333333"/>
                <w:sz w:val="31"/>
                <w:szCs w:val="31"/>
                <w:bdr w:val="none" w:color="auto" w:sz="0" w:space="0"/>
              </w:rPr>
              <w:t>    全面贯彻落实习近平总书记重要回信精神，推动高校创新创业教育与思想政治教育深度融合，师生创新创业实践与脱贫攻坚、乡村振兴、社区治理有机结合，立足红色传承和科教强省建设，对接脱贫攻坚和乡村振兴实际需求，组织青年学生深入我省脱贫攻坚主战场和各高校对口扶贫点，接受思想洗礼，助力精准扶贫、乡村振兴、社区治理，用创新创业的生动实践汇聚起富饶美丽幸福新湖南建设的磅礴力量。</w:t>
            </w:r>
          </w:p>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jc w:val="left"/>
              <w:rPr>
                <w:rFonts w:hint="default" w:ascii="微软雅黑" w:hAnsi="微软雅黑" w:eastAsia="微软雅黑" w:cs="微软雅黑"/>
                <w:color w:val="333333"/>
                <w:sz w:val="21"/>
                <w:szCs w:val="21"/>
              </w:rPr>
            </w:pPr>
            <w:r>
              <w:rPr>
                <w:rFonts w:hint="default" w:ascii="黑体" w:hAnsi="宋体" w:eastAsia="黑体" w:cs="黑体"/>
                <w:color w:val="333333"/>
                <w:sz w:val="31"/>
                <w:szCs w:val="31"/>
                <w:bdr w:val="none" w:color="auto" w:sz="0" w:space="0"/>
              </w:rPr>
              <w:t>    二、活动安排</w:t>
            </w:r>
          </w:p>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jc w:val="left"/>
              <w:rPr>
                <w:rFonts w:hint="default" w:ascii="微软雅黑" w:hAnsi="微软雅黑" w:eastAsia="微软雅黑" w:cs="微软雅黑"/>
                <w:color w:val="333333"/>
                <w:sz w:val="21"/>
                <w:szCs w:val="21"/>
              </w:rPr>
            </w:pPr>
            <w:r>
              <w:rPr>
                <w:rFonts w:hint="default" w:ascii="黑体" w:hAnsi="宋体" w:eastAsia="黑体" w:cs="黑体"/>
                <w:color w:val="333333"/>
                <w:sz w:val="31"/>
                <w:szCs w:val="31"/>
                <w:bdr w:val="none" w:color="auto" w:sz="0" w:space="0"/>
              </w:rPr>
              <w:t>    </w:t>
            </w:r>
            <w:r>
              <w:rPr>
                <w:rStyle w:val="5"/>
                <w:rFonts w:ascii="楷体" w:hAnsi="楷体" w:eastAsia="楷体" w:cs="楷体"/>
                <w:color w:val="333333"/>
                <w:sz w:val="31"/>
                <w:szCs w:val="31"/>
                <w:bdr w:val="none" w:color="auto" w:sz="0" w:space="0"/>
              </w:rPr>
              <w:t>1.</w:t>
            </w:r>
            <w:r>
              <w:rPr>
                <w:rStyle w:val="5"/>
                <w:rFonts w:hint="default" w:ascii="微软雅黑" w:hAnsi="微软雅黑" w:eastAsia="微软雅黑" w:cs="微软雅黑"/>
                <w:color w:val="333333"/>
                <w:sz w:val="31"/>
                <w:szCs w:val="31"/>
                <w:bdr w:val="none" w:color="auto" w:sz="0" w:space="0"/>
              </w:rPr>
              <w:t>制定方案</w:t>
            </w:r>
          </w:p>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jc w:val="left"/>
              <w:rPr>
                <w:rFonts w:hint="default" w:ascii="微软雅黑" w:hAnsi="微软雅黑" w:eastAsia="微软雅黑" w:cs="微软雅黑"/>
                <w:color w:val="333333"/>
                <w:sz w:val="21"/>
                <w:szCs w:val="21"/>
              </w:rPr>
            </w:pPr>
            <w:r>
              <w:rPr>
                <w:rFonts w:hint="eastAsia" w:ascii="宋体" w:hAnsi="宋体" w:eastAsia="宋体" w:cs="宋体"/>
                <w:color w:val="333333"/>
                <w:sz w:val="31"/>
                <w:szCs w:val="31"/>
                <w:bdr w:val="none" w:color="auto" w:sz="0" w:space="0"/>
              </w:rPr>
              <w:t>    各高校要尽快建立竞赛活动与扶贫工作的协同机制，主动联系贫困地区的农业、扶贫、环保等有关部门，并深入各自的对口扶贫点，及时摸清当地脱贫攻坚、乡村振兴、社区治理的需求，在此基础上，制定本校 2019年“青年红色筑梦之旅”详细活动方案，明确活动时间、地点、规模、形式、项目和保障支持条件，于5月20日前报送至省大赛组委会邮箱。省级活动具体安排将由省大赛组委会及时发布，具体请关注大赛工作QQ群：161661268。</w:t>
            </w:r>
          </w:p>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jc w:val="left"/>
              <w:rPr>
                <w:rFonts w:hint="default" w:ascii="微软雅黑" w:hAnsi="微软雅黑" w:eastAsia="微软雅黑" w:cs="微软雅黑"/>
                <w:color w:val="333333"/>
                <w:sz w:val="21"/>
                <w:szCs w:val="21"/>
              </w:rPr>
            </w:pPr>
            <w:r>
              <w:rPr>
                <w:rFonts w:hint="default" w:ascii="黑体" w:hAnsi="宋体" w:eastAsia="黑体" w:cs="黑体"/>
                <w:color w:val="333333"/>
                <w:sz w:val="31"/>
                <w:szCs w:val="31"/>
                <w:bdr w:val="none" w:color="auto" w:sz="0" w:space="0"/>
              </w:rPr>
              <w:t>    </w:t>
            </w:r>
            <w:r>
              <w:rPr>
                <w:rStyle w:val="5"/>
                <w:rFonts w:hint="default" w:ascii="楷体" w:hAnsi="楷体" w:eastAsia="楷体" w:cs="楷体"/>
                <w:color w:val="333333"/>
                <w:sz w:val="31"/>
                <w:szCs w:val="31"/>
                <w:bdr w:val="none" w:color="auto" w:sz="0" w:space="0"/>
              </w:rPr>
              <w:t>2.</w:t>
            </w:r>
            <w:r>
              <w:rPr>
                <w:rStyle w:val="5"/>
                <w:rFonts w:hint="default" w:ascii="微软雅黑" w:hAnsi="微软雅黑" w:eastAsia="微软雅黑" w:cs="微软雅黑"/>
                <w:color w:val="333333"/>
                <w:sz w:val="31"/>
                <w:szCs w:val="31"/>
                <w:bdr w:val="none" w:color="auto" w:sz="0" w:space="0"/>
              </w:rPr>
              <w:t>启动仪式</w:t>
            </w:r>
          </w:p>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jc w:val="left"/>
              <w:rPr>
                <w:rFonts w:hint="default" w:ascii="微软雅黑" w:hAnsi="微软雅黑" w:eastAsia="微软雅黑" w:cs="微软雅黑"/>
                <w:color w:val="333333"/>
                <w:sz w:val="21"/>
                <w:szCs w:val="21"/>
              </w:rPr>
            </w:pPr>
            <w:r>
              <w:rPr>
                <w:rFonts w:hint="eastAsia" w:ascii="宋体" w:hAnsi="宋体" w:eastAsia="宋体" w:cs="宋体"/>
                <w:color w:val="333333"/>
                <w:sz w:val="31"/>
                <w:szCs w:val="31"/>
                <w:bdr w:val="none" w:color="auto" w:sz="0" w:space="0"/>
              </w:rPr>
              <w:t>    省大赛组委会暂定于5月中旬在毛泽东与第一师范纪念馆（湖南省立第一师范学校旧址，位于湖南省长沙市天心区书院路356号），举办“青年红色筑梦之旅”启动仪式，同时开展大学生系列红色教育活动并参观纪念馆。启动仪式后，还将组织“科技湖南”“健康湖南”“教育湖南”“法治湖南”“政策宣讲”等小分队，深入部分贫困地区开展帮扶工作和项目对接活动。每个小分队由一所高校牵头组织，有意向承办的高校可于4月30前向省大赛组委会提交《全省“青年红色筑梦之旅”对接活动承办申请表》（见附件）。</w:t>
            </w:r>
          </w:p>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jc w:val="left"/>
              <w:rPr>
                <w:rFonts w:hint="default" w:ascii="微软雅黑" w:hAnsi="微软雅黑" w:eastAsia="微软雅黑" w:cs="微软雅黑"/>
                <w:color w:val="333333"/>
                <w:sz w:val="21"/>
                <w:szCs w:val="21"/>
              </w:rPr>
            </w:pPr>
            <w:r>
              <w:rPr>
                <w:rFonts w:hint="default" w:ascii="黑体" w:hAnsi="宋体" w:eastAsia="黑体" w:cs="黑体"/>
                <w:color w:val="333333"/>
                <w:sz w:val="31"/>
                <w:szCs w:val="31"/>
                <w:bdr w:val="none" w:color="auto" w:sz="0" w:space="0"/>
              </w:rPr>
              <w:t>    </w:t>
            </w:r>
            <w:r>
              <w:rPr>
                <w:rStyle w:val="5"/>
                <w:rFonts w:hint="default" w:ascii="楷体" w:hAnsi="楷体" w:eastAsia="楷体" w:cs="楷体"/>
                <w:color w:val="333333"/>
                <w:sz w:val="31"/>
                <w:szCs w:val="31"/>
                <w:bdr w:val="none" w:color="auto" w:sz="0" w:space="0"/>
              </w:rPr>
              <w:t>3.</w:t>
            </w:r>
            <w:r>
              <w:rPr>
                <w:rStyle w:val="5"/>
                <w:rFonts w:hint="default" w:ascii="微软雅黑" w:hAnsi="微软雅黑" w:eastAsia="微软雅黑" w:cs="微软雅黑"/>
                <w:color w:val="333333"/>
                <w:sz w:val="31"/>
                <w:szCs w:val="31"/>
                <w:bdr w:val="none" w:color="auto" w:sz="0" w:space="0"/>
              </w:rPr>
              <w:t>组织实施</w:t>
            </w:r>
          </w:p>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jc w:val="left"/>
              <w:rPr>
                <w:rFonts w:hint="default" w:ascii="微软雅黑" w:hAnsi="微软雅黑" w:eastAsia="微软雅黑" w:cs="微软雅黑"/>
                <w:color w:val="333333"/>
                <w:sz w:val="21"/>
                <w:szCs w:val="21"/>
              </w:rPr>
            </w:pPr>
            <w:r>
              <w:rPr>
                <w:rFonts w:hint="eastAsia" w:ascii="宋体" w:hAnsi="宋体" w:eastAsia="宋体" w:cs="宋体"/>
                <w:color w:val="333333"/>
                <w:sz w:val="31"/>
                <w:szCs w:val="31"/>
                <w:bdr w:val="none" w:color="auto" w:sz="0" w:space="0"/>
              </w:rPr>
              <w:t>    各高校广泛动员和组织各专业大学生以“科技湖南小分队”“健康湖南小分队”“幸福湖南小分队”“教育湖南小分队”“法治湖南小分队”“形象湖南小分队”“政策宣讲小分队”或项目团队组团形式，深入到各自的扶贫点或其他贫困地区、城乡社区，从脱贫攻坚、乡村振兴、社区治理等方面开展帮扶工作和创新创业实践。特别要针对当地脱贫攻坚和乡村振兴的实际需要，推动大学生创新创业大赛项目、创新创业训练计划项目、学科竞赛项目等优秀项目积极参与活动，努力实现长期对接并落地生根。在此基础上，根据《第五届湖南省“互联网+”大学生创新创业大赛方案》（湘教通〔2019〕128号），组织符合条件的项目报名参加“青年红色筑梦之旅”赛道的比赛。</w:t>
            </w:r>
          </w:p>
          <w:p>
            <w:pPr>
              <w:pStyle w:val="3"/>
              <w:pBdr>
                <w:top w:val="none" w:color="auto" w:sz="0" w:space="0"/>
                <w:left w:val="none" w:color="auto" w:sz="0" w:space="0"/>
                <w:bottom w:val="none" w:color="auto" w:sz="0" w:space="0"/>
                <w:right w:val="none" w:color="auto" w:sz="0" w:space="0"/>
              </w:pBdr>
              <w:spacing w:beforeAutospacing="0" w:after="0" w:afterAutospacing="0" w:line="630" w:lineRule="atLeast"/>
              <w:ind w:left="0" w:right="0"/>
              <w:jc w:val="left"/>
              <w:rPr>
                <w:rFonts w:hint="default" w:ascii="微软雅黑" w:hAnsi="微软雅黑" w:eastAsia="微软雅黑" w:cs="微软雅黑"/>
                <w:color w:val="333333"/>
                <w:sz w:val="21"/>
                <w:szCs w:val="21"/>
              </w:rPr>
            </w:pPr>
            <w:r>
              <w:rPr>
                <w:rFonts w:hint="default" w:ascii="黑体" w:hAnsi="宋体" w:eastAsia="黑体" w:cs="黑体"/>
                <w:color w:val="333333"/>
                <w:sz w:val="31"/>
                <w:szCs w:val="31"/>
                <w:bdr w:val="none" w:color="auto" w:sz="0" w:space="0"/>
              </w:rPr>
              <w:t>    三、工作要求</w:t>
            </w:r>
          </w:p>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jc w:val="left"/>
              <w:rPr>
                <w:rFonts w:hint="default" w:ascii="微软雅黑" w:hAnsi="微软雅黑" w:eastAsia="微软雅黑" w:cs="微软雅黑"/>
                <w:color w:val="333333"/>
                <w:sz w:val="21"/>
                <w:szCs w:val="21"/>
              </w:rPr>
            </w:pPr>
            <w:r>
              <w:rPr>
                <w:rFonts w:hint="eastAsia" w:ascii="宋体" w:hAnsi="宋体" w:eastAsia="宋体" w:cs="宋体"/>
                <w:color w:val="333333"/>
                <w:sz w:val="31"/>
                <w:szCs w:val="31"/>
                <w:bdr w:val="none" w:color="auto" w:sz="0" w:space="0"/>
              </w:rPr>
              <w:t>   </w:t>
            </w:r>
            <w:r>
              <w:rPr>
                <w:rFonts w:hint="eastAsia" w:ascii="宋体" w:hAnsi="宋体" w:eastAsia="宋体" w:cs="宋体"/>
                <w:color w:val="333333"/>
                <w:sz w:val="31"/>
                <w:szCs w:val="31"/>
                <w:bdr w:val="none" w:color="auto" w:sz="0" w:space="0"/>
              </w:rPr>
              <w:t> </w:t>
            </w:r>
            <w:r>
              <w:rPr>
                <w:rStyle w:val="5"/>
                <w:rFonts w:hint="default" w:ascii="微软雅黑" w:hAnsi="微软雅黑" w:eastAsia="微软雅黑" w:cs="微软雅黑"/>
                <w:color w:val="333333"/>
                <w:sz w:val="31"/>
                <w:szCs w:val="31"/>
                <w:bdr w:val="none" w:color="auto" w:sz="0" w:space="0"/>
              </w:rPr>
              <w:t>1.高度重视。</w:t>
            </w:r>
            <w:r>
              <w:rPr>
                <w:rFonts w:hint="eastAsia" w:ascii="宋体" w:hAnsi="宋体" w:eastAsia="宋体" w:cs="宋体"/>
                <w:color w:val="333333"/>
                <w:sz w:val="31"/>
                <w:szCs w:val="31"/>
                <w:bdr w:val="none" w:color="auto" w:sz="0" w:space="0"/>
              </w:rPr>
              <w:t>各高校要高度重视并把“青年红色筑梦之旅”活动作为加强学校思想政治工作、开展教育扶贫工作的重要内容，成立创新创业、扶贫、学工、团委等部门参加的专项工作组，依托“湖南省双创云平台”形成联动共推的机制，确保活动取得实效。</w:t>
            </w:r>
          </w:p>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jc w:val="left"/>
              <w:rPr>
                <w:rFonts w:hint="default" w:ascii="微软雅黑" w:hAnsi="微软雅黑" w:eastAsia="微软雅黑" w:cs="微软雅黑"/>
                <w:color w:val="333333"/>
                <w:sz w:val="21"/>
                <w:szCs w:val="21"/>
              </w:rPr>
            </w:pPr>
            <w:r>
              <w:rPr>
                <w:rFonts w:hint="eastAsia" w:ascii="宋体" w:hAnsi="宋体" w:eastAsia="宋体" w:cs="宋体"/>
                <w:color w:val="333333"/>
                <w:sz w:val="31"/>
                <w:szCs w:val="31"/>
                <w:bdr w:val="none" w:color="auto" w:sz="0" w:space="0"/>
              </w:rPr>
              <w:t>   </w:t>
            </w:r>
            <w:r>
              <w:rPr>
                <w:rFonts w:hint="eastAsia" w:ascii="宋体" w:hAnsi="宋体" w:eastAsia="宋体" w:cs="宋体"/>
                <w:color w:val="333333"/>
                <w:sz w:val="31"/>
                <w:szCs w:val="31"/>
                <w:bdr w:val="none" w:color="auto" w:sz="0" w:space="0"/>
              </w:rPr>
              <w:t> </w:t>
            </w:r>
            <w:r>
              <w:rPr>
                <w:rStyle w:val="5"/>
                <w:rFonts w:hint="default" w:ascii="微软雅黑" w:hAnsi="微软雅黑" w:eastAsia="微软雅黑" w:cs="微软雅黑"/>
                <w:color w:val="333333"/>
                <w:sz w:val="31"/>
                <w:szCs w:val="31"/>
                <w:bdr w:val="none" w:color="auto" w:sz="0" w:space="0"/>
              </w:rPr>
              <w:t>2.统筹实施。</w:t>
            </w:r>
            <w:r>
              <w:rPr>
                <w:rFonts w:hint="eastAsia" w:ascii="宋体" w:hAnsi="宋体" w:eastAsia="宋体" w:cs="宋体"/>
                <w:color w:val="333333"/>
                <w:sz w:val="31"/>
                <w:szCs w:val="31"/>
                <w:bdr w:val="none" w:color="auto" w:sz="0" w:space="0"/>
              </w:rPr>
              <w:t>各高校要加强与各级扶贫办、扶贫组织以及当地各级党委政府和扶贫点的衔接沟通，争取创业帮扶优惠政策，整合各方资源,对活动予以支持。省大赛组委会将对活动组织情况好的高校和实施效果突出的项目予以支持和奖励。</w:t>
            </w:r>
          </w:p>
          <w:p>
            <w:pPr>
              <w:pStyle w:val="3"/>
              <w:pBdr>
                <w:top w:val="none" w:color="auto" w:sz="0" w:space="0"/>
                <w:left w:val="none" w:color="auto" w:sz="0" w:space="0"/>
                <w:bottom w:val="none" w:color="auto" w:sz="0" w:space="0"/>
                <w:right w:val="none" w:color="auto" w:sz="0" w:space="0"/>
              </w:pBdr>
              <w:spacing w:beforeAutospacing="0" w:after="0" w:afterAutospacing="0" w:line="450" w:lineRule="atLeast"/>
              <w:ind w:left="0" w:right="0"/>
              <w:jc w:val="left"/>
              <w:rPr>
                <w:rFonts w:hint="default" w:ascii="微软雅黑" w:hAnsi="微软雅黑" w:eastAsia="微软雅黑" w:cs="微软雅黑"/>
                <w:color w:val="333333"/>
                <w:sz w:val="21"/>
                <w:szCs w:val="21"/>
              </w:rPr>
            </w:pPr>
            <w:r>
              <w:rPr>
                <w:rFonts w:hint="eastAsia" w:ascii="宋体" w:hAnsi="宋体" w:eastAsia="宋体" w:cs="宋体"/>
                <w:color w:val="333333"/>
                <w:sz w:val="31"/>
                <w:szCs w:val="31"/>
                <w:bdr w:val="none" w:color="auto" w:sz="0" w:space="0"/>
              </w:rPr>
              <w:t>   </w:t>
            </w:r>
            <w:r>
              <w:rPr>
                <w:rFonts w:hint="eastAsia" w:ascii="宋体" w:hAnsi="宋体" w:eastAsia="宋体" w:cs="宋体"/>
                <w:color w:val="333333"/>
                <w:sz w:val="31"/>
                <w:szCs w:val="31"/>
                <w:bdr w:val="none" w:color="auto" w:sz="0" w:space="0"/>
              </w:rPr>
              <w:t> </w:t>
            </w:r>
            <w:r>
              <w:rPr>
                <w:rStyle w:val="5"/>
                <w:rFonts w:hint="default" w:ascii="微软雅黑" w:hAnsi="微软雅黑" w:eastAsia="微软雅黑" w:cs="微软雅黑"/>
                <w:color w:val="333333"/>
                <w:sz w:val="31"/>
                <w:szCs w:val="31"/>
                <w:bdr w:val="none" w:color="auto" w:sz="0" w:space="0"/>
              </w:rPr>
              <w:t>3.加强宣传。</w:t>
            </w:r>
            <w:r>
              <w:rPr>
                <w:rFonts w:hint="eastAsia" w:ascii="宋体" w:hAnsi="宋体" w:eastAsia="宋体" w:cs="宋体"/>
                <w:color w:val="333333"/>
                <w:sz w:val="31"/>
                <w:szCs w:val="31"/>
                <w:bdr w:val="none" w:color="auto" w:sz="0" w:space="0"/>
              </w:rPr>
              <w:t>各高校要及时做好活动总结和成果宣传，选树优秀典型，举办先进事迹报告会和优秀项目成果展，通过集中启动、媒体传播，线上线下共同发力，全面展示青年大学生创新创业的生动实践和助力脱贫攻坚、乡村振兴的综合效益。</w:t>
            </w:r>
          </w:p>
          <w:p>
            <w:pPr>
              <w:pStyle w:val="3"/>
              <w:pBdr>
                <w:top w:val="none" w:color="auto" w:sz="0" w:space="0"/>
                <w:left w:val="none" w:color="auto" w:sz="0" w:space="0"/>
                <w:bottom w:val="none" w:color="auto" w:sz="0" w:space="0"/>
                <w:right w:val="none" w:color="auto" w:sz="0" w:space="0"/>
              </w:pBdr>
              <w:spacing w:beforeAutospacing="0" w:after="0" w:afterAutospacing="0" w:line="630" w:lineRule="atLeast"/>
              <w:ind w:left="0" w:right="0"/>
              <w:jc w:val="left"/>
              <w:rPr>
                <w:rFonts w:hint="default" w:ascii="微软雅黑" w:hAnsi="微软雅黑" w:eastAsia="微软雅黑" w:cs="微软雅黑"/>
                <w:color w:val="333333"/>
                <w:sz w:val="21"/>
                <w:szCs w:val="21"/>
              </w:rPr>
            </w:pPr>
            <w:r>
              <w:rPr>
                <w:rFonts w:hint="eastAsia" w:ascii="宋体" w:hAnsi="宋体" w:eastAsia="宋体" w:cs="宋体"/>
                <w:color w:val="333333"/>
                <w:sz w:val="31"/>
                <w:szCs w:val="31"/>
                <w:bdr w:val="none" w:color="auto" w:sz="0" w:space="0"/>
              </w:rPr>
              <w:t>    省教育厅联系人：高等教育处巩德亮，0731-84720854；民族教育处（教育扶贫工作联系处室）周文宾,</w:t>
            </w:r>
            <w:r>
              <w:rPr>
                <w:rFonts w:hint="default" w:ascii="微软雅黑" w:hAnsi="微软雅黑" w:eastAsia="微软雅黑" w:cs="微软雅黑"/>
                <w:color w:val="333333"/>
                <w:sz w:val="31"/>
                <w:szCs w:val="31"/>
                <w:u w:val="none"/>
                <w:bdr w:val="none" w:color="auto" w:sz="0" w:space="0"/>
              </w:rPr>
              <w:fldChar w:fldCharType="begin"/>
            </w:r>
            <w:r>
              <w:rPr>
                <w:rFonts w:hint="default" w:ascii="微软雅黑" w:hAnsi="微软雅黑" w:eastAsia="微软雅黑" w:cs="微软雅黑"/>
                <w:color w:val="333333"/>
                <w:sz w:val="31"/>
                <w:szCs w:val="31"/>
                <w:u w:val="none"/>
                <w:bdr w:val="none" w:color="auto" w:sz="0" w:space="0"/>
              </w:rPr>
              <w:instrText xml:space="preserve"> HYPERLINK "tel:0731-85050182" </w:instrText>
            </w:r>
            <w:r>
              <w:rPr>
                <w:rFonts w:hint="default" w:ascii="微软雅黑" w:hAnsi="微软雅黑" w:eastAsia="微软雅黑" w:cs="微软雅黑"/>
                <w:color w:val="333333"/>
                <w:sz w:val="31"/>
                <w:szCs w:val="31"/>
                <w:u w:val="none"/>
                <w:bdr w:val="none" w:color="auto" w:sz="0" w:space="0"/>
              </w:rPr>
              <w:fldChar w:fldCharType="separate"/>
            </w:r>
            <w:r>
              <w:rPr>
                <w:rStyle w:val="6"/>
                <w:rFonts w:hint="default" w:ascii="微软雅黑" w:hAnsi="微软雅黑" w:eastAsia="微软雅黑" w:cs="微软雅黑"/>
                <w:color w:val="333333"/>
                <w:sz w:val="31"/>
                <w:szCs w:val="31"/>
                <w:u w:val="none"/>
                <w:bdr w:val="none" w:color="auto" w:sz="0" w:space="0"/>
              </w:rPr>
              <w:t>0731-85050182</w:t>
            </w:r>
            <w:r>
              <w:rPr>
                <w:rFonts w:hint="default" w:ascii="微软雅黑" w:hAnsi="微软雅黑" w:eastAsia="微软雅黑" w:cs="微软雅黑"/>
                <w:color w:val="333333"/>
                <w:sz w:val="31"/>
                <w:szCs w:val="31"/>
                <w:u w:val="none"/>
                <w:bdr w:val="none" w:color="auto" w:sz="0" w:space="0"/>
              </w:rPr>
              <w:fldChar w:fldCharType="end"/>
            </w:r>
            <w:r>
              <w:rPr>
                <w:rFonts w:hint="eastAsia" w:ascii="宋体" w:hAnsi="宋体" w:eastAsia="宋体" w:cs="宋体"/>
                <w:color w:val="333333"/>
                <w:sz w:val="31"/>
                <w:szCs w:val="31"/>
                <w:bdr w:val="none" w:color="auto" w:sz="0" w:space="0"/>
              </w:rPr>
              <w:t>。</w:t>
            </w:r>
          </w:p>
          <w:p>
            <w:pPr>
              <w:pStyle w:val="3"/>
              <w:pBdr>
                <w:top w:val="none" w:color="auto" w:sz="0" w:space="0"/>
                <w:left w:val="none" w:color="auto" w:sz="0" w:space="0"/>
                <w:bottom w:val="none" w:color="auto" w:sz="0" w:space="0"/>
                <w:right w:val="none" w:color="auto" w:sz="0" w:space="0"/>
              </w:pBdr>
              <w:spacing w:beforeAutospacing="0" w:after="0" w:afterAutospacing="0" w:line="630" w:lineRule="atLeast"/>
              <w:ind w:left="0" w:right="0"/>
              <w:jc w:val="left"/>
              <w:rPr>
                <w:rFonts w:hint="default" w:ascii="微软雅黑" w:hAnsi="微软雅黑" w:eastAsia="微软雅黑" w:cs="微软雅黑"/>
                <w:color w:val="333333"/>
                <w:sz w:val="21"/>
                <w:szCs w:val="21"/>
              </w:rPr>
            </w:pPr>
            <w:r>
              <w:rPr>
                <w:rFonts w:hint="eastAsia" w:ascii="宋体" w:hAnsi="宋体" w:eastAsia="宋体" w:cs="宋体"/>
                <w:color w:val="333333"/>
                <w:sz w:val="31"/>
                <w:szCs w:val="31"/>
                <w:bdr w:val="none" w:color="auto" w:sz="0" w:space="0"/>
              </w:rPr>
              <w:t>    大赛组委会秘书处方艳纯、贺阳、王彬，电话：0731-82116078、82116066，邮箱：3268546490@qq.com。</w:t>
            </w:r>
          </w:p>
          <w:p>
            <w:pPr>
              <w:pStyle w:val="3"/>
              <w:pBdr>
                <w:top w:val="none" w:color="auto" w:sz="0" w:space="0"/>
                <w:left w:val="none" w:color="auto" w:sz="0" w:space="0"/>
                <w:bottom w:val="none" w:color="auto" w:sz="0" w:space="0"/>
                <w:right w:val="none" w:color="auto" w:sz="0" w:space="0"/>
              </w:pBdr>
              <w:spacing w:beforeAutospacing="0" w:after="0" w:afterAutospacing="0" w:line="630" w:lineRule="atLeast"/>
              <w:ind w:left="0" w:right="0"/>
              <w:jc w:val="left"/>
              <w:rPr>
                <w:rFonts w:hint="default" w:ascii="微软雅黑" w:hAnsi="微软雅黑" w:eastAsia="微软雅黑" w:cs="微软雅黑"/>
                <w:color w:val="333333"/>
                <w:sz w:val="21"/>
                <w:szCs w:val="21"/>
              </w:rPr>
            </w:pPr>
            <w:r>
              <w:rPr>
                <w:rFonts w:hint="eastAsia" w:ascii="宋体" w:hAnsi="宋体" w:eastAsia="宋体" w:cs="宋体"/>
                <w:color w:val="333333"/>
                <w:sz w:val="31"/>
                <w:szCs w:val="31"/>
                <w:bdr w:val="none" w:color="auto" w:sz="0" w:space="0"/>
              </w:rPr>
              <w:t>    附件：全省“青年红色筑梦之旅”对接活动承办申请表</w:t>
            </w:r>
          </w:p>
          <w:p>
            <w:pPr>
              <w:pStyle w:val="3"/>
              <w:pBdr>
                <w:top w:val="none" w:color="auto" w:sz="0" w:space="0"/>
                <w:left w:val="none" w:color="auto" w:sz="0" w:space="0"/>
                <w:bottom w:val="none" w:color="auto" w:sz="0" w:space="0"/>
                <w:right w:val="none" w:color="auto" w:sz="0" w:space="0"/>
              </w:pBdr>
              <w:spacing w:beforeAutospacing="0" w:after="0" w:afterAutospacing="0" w:line="630" w:lineRule="atLeast"/>
              <w:ind w:left="0" w:right="0" w:firstLine="5280"/>
              <w:jc w:val="left"/>
              <w:rPr>
                <w:rFonts w:hint="default" w:ascii="微软雅黑" w:hAnsi="微软雅黑" w:eastAsia="微软雅黑" w:cs="微软雅黑"/>
                <w:color w:val="333333"/>
                <w:sz w:val="21"/>
                <w:szCs w:val="21"/>
              </w:rPr>
            </w:pPr>
            <w:r>
              <w:rPr>
                <w:rFonts w:hint="eastAsia" w:ascii="宋体" w:hAnsi="宋体" w:eastAsia="宋体" w:cs="宋体"/>
                <w:color w:val="333333"/>
                <w:sz w:val="31"/>
                <w:szCs w:val="31"/>
                <w:bdr w:val="none" w:color="auto" w:sz="0" w:space="0"/>
              </w:rPr>
              <w:t>湖南省教育厅</w:t>
            </w:r>
          </w:p>
          <w:p>
            <w:pPr>
              <w:pStyle w:val="3"/>
              <w:pBdr>
                <w:top w:val="none" w:color="auto" w:sz="0" w:space="0"/>
                <w:left w:val="none" w:color="auto" w:sz="0" w:space="0"/>
                <w:bottom w:val="none" w:color="auto" w:sz="0" w:space="0"/>
                <w:right w:val="none" w:color="auto" w:sz="0" w:space="0"/>
              </w:pBdr>
              <w:spacing w:beforeAutospacing="0" w:after="0" w:afterAutospacing="0" w:line="630" w:lineRule="atLeast"/>
              <w:ind w:left="0" w:right="0" w:firstLine="5280"/>
              <w:jc w:val="left"/>
              <w:rPr>
                <w:rFonts w:hint="default" w:ascii="微软雅黑" w:hAnsi="微软雅黑" w:eastAsia="微软雅黑" w:cs="微软雅黑"/>
                <w:color w:val="333333"/>
                <w:sz w:val="21"/>
                <w:szCs w:val="21"/>
              </w:rPr>
            </w:pPr>
            <w:r>
              <w:rPr>
                <w:rFonts w:hint="eastAsia" w:ascii="宋体" w:hAnsi="宋体" w:eastAsia="宋体" w:cs="宋体"/>
                <w:color w:val="333333"/>
                <w:sz w:val="31"/>
                <w:szCs w:val="31"/>
                <w:bdr w:val="none" w:color="auto" w:sz="0" w:space="0"/>
              </w:rPr>
              <w:t>2019年4月26日</w:t>
            </w:r>
          </w:p>
        </w:tc>
      </w:tr>
    </w:tbl>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微软雅黑">
    <w:panose1 w:val="00000000000000000000"/>
    <w:charset w:val="00"/>
    <w:family w:val="auto"/>
    <w:pitch w:val="default"/>
    <w:sig w:usb0="00000000" w:usb1="00000000" w:usb2="00000000" w:usb3="00000000" w:csb0="00000000" w:csb1="00000000"/>
  </w:font>
  <w:font w:name="方正小标宋简体">
    <w:panose1 w:val="00000000000000000000"/>
    <w:charset w:val="00"/>
    <w:family w:val="auto"/>
    <w:pitch w:val="default"/>
    <w:sig w:usb0="00000000" w:usb1="00000000" w:usb2="00000000" w:usb3="00000000" w:csb0="00000000" w:csb1="00000000"/>
  </w:font>
  <w:font w:name="楷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paragraph" w:styleId="2">
    <w:name w:val="heading 2"/>
    <w:basedOn w:val="1"/>
    <w:next w:val="1"/>
    <w:unhideWhenUsed/>
    <w:qFormat/>
    <w:uiPriority w:val="0"/>
    <w:pPr>
      <w:spacing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uiPriority w:val="0"/>
    <w:pPr>
      <w:spacing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a1912c8f2c0ce7f62a3b239d6cbd81a3" TargetMode="Externa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2020-06-23T20:31:37Z</dcterms:created>
  <dc:creator>胡思业的iPad</dc:creator>
  <cp:lastModifiedBy>胡思业的iPad</cp:lastModifiedBy>
  <dcterms:modified xsi:type="dcterms:W3CDTF">2020-06-23T20:34:15Z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2052-10.10.0</vt:lpwstr>
  </property>
</Properties>
</file>