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spacing w:line="360" w:lineRule="auto"/>
        <w:jc w:val="center"/>
        <w:rPr>
          <w:rFonts w:ascii="黑体" w:eastAsia="黑体" w:cs="Times New Roman"/>
          <w:color w:val="auto"/>
          <w:sz w:val="32"/>
          <w:szCs w:val="32"/>
        </w:rPr>
      </w:pPr>
      <w:r>
        <w:rPr>
          <w:rFonts w:hint="eastAsia" w:ascii="黑体" w:eastAsia="黑体" w:cs="Times New Roman"/>
          <w:color w:val="auto"/>
          <w:sz w:val="32"/>
          <w:szCs w:val="32"/>
        </w:rPr>
        <w:t>全国高校辅导员网络培训示范班</w:t>
      </w:r>
    </w:p>
    <w:p>
      <w:pPr>
        <w:pStyle w:val="13"/>
        <w:spacing w:line="360" w:lineRule="auto"/>
        <w:jc w:val="center"/>
        <w:rPr>
          <w:rFonts w:ascii="黑体" w:eastAsia="黑体" w:cs="Times New Roman"/>
          <w:color w:val="auto"/>
          <w:sz w:val="32"/>
          <w:szCs w:val="32"/>
        </w:rPr>
      </w:pPr>
      <w:r>
        <w:rPr>
          <w:rFonts w:hint="eastAsia" w:ascii="黑体" w:eastAsia="黑体" w:cs="Times New Roman"/>
          <w:color w:val="auto"/>
          <w:sz w:val="32"/>
          <w:szCs w:val="32"/>
        </w:rPr>
        <w:t>学校管理员操作手册</w:t>
      </w:r>
    </w:p>
    <w:p>
      <w:pPr>
        <w:rPr>
          <w:rFonts w:ascii="仿宋" w:hAnsi="仿宋" w:eastAsia="仿宋"/>
          <w:b/>
          <w:bCs/>
          <w:color w:val="FF0000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FF0000"/>
          <w:sz w:val="28"/>
          <w:szCs w:val="28"/>
        </w:rPr>
        <w:t>温馨提示：培训期间，因只有通过报名审核的学员才可以进入到班级进行学习，请各位管理员尽量每天集中一定时间去审核学员报名信息，对您的辛苦付出再次表示感谢！</w:t>
      </w:r>
    </w:p>
    <w:p>
      <w:pPr>
        <w:widowControl/>
        <w:spacing w:line="360" w:lineRule="auto"/>
        <w:ind w:firstLine="560" w:firstLineChars="200"/>
        <w:rPr>
          <w:rFonts w:ascii="黑体" w:hAnsi="黑体" w:eastAsia="黑体" w:cs="黑体"/>
          <w:bCs/>
          <w:kern w:val="0"/>
          <w:sz w:val="28"/>
          <w:szCs w:val="28"/>
        </w:rPr>
      </w:pPr>
      <w:r>
        <w:rPr>
          <w:rFonts w:hint="eastAsia" w:ascii="黑体" w:hAnsi="黑体" w:eastAsia="黑体" w:cs="黑体"/>
          <w:bCs/>
          <w:kern w:val="0"/>
          <w:sz w:val="28"/>
          <w:szCs w:val="28"/>
        </w:rPr>
        <w:t>一、工作职责</w:t>
      </w:r>
    </w:p>
    <w:p>
      <w:pPr>
        <w:spacing w:line="360" w:lineRule="auto"/>
        <w:ind w:firstLine="480" w:firstLineChars="200"/>
        <w:jc w:val="left"/>
        <w:rPr>
          <w:rFonts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1.指导帮助学员注册报名，审核学员报名；</w:t>
      </w:r>
    </w:p>
    <w:p>
      <w:pPr>
        <w:spacing w:line="360" w:lineRule="auto"/>
        <w:ind w:firstLine="480" w:firstLineChars="200"/>
        <w:jc w:val="left"/>
        <w:rPr>
          <w:rFonts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2.了解操作手册和教学计划，熟悉培训平台；</w:t>
      </w:r>
    </w:p>
    <w:p>
      <w:pPr>
        <w:spacing w:line="360" w:lineRule="auto"/>
        <w:ind w:firstLine="480" w:firstLineChars="200"/>
        <w:jc w:val="left"/>
        <w:rPr>
          <w:rFonts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3.发布班级公告，组织和管理班级主题研讨；</w:t>
      </w:r>
    </w:p>
    <w:p>
      <w:pPr>
        <w:spacing w:line="360" w:lineRule="auto"/>
        <w:ind w:firstLine="480" w:firstLineChars="200"/>
        <w:jc w:val="left"/>
        <w:rPr>
          <w:rFonts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4.解决学员培训中各类问题，及时与高校辅导员网络学院沟通；</w:t>
      </w:r>
    </w:p>
    <w:p>
      <w:pPr>
        <w:spacing w:line="360" w:lineRule="auto"/>
        <w:ind w:firstLine="480" w:firstLineChars="200"/>
        <w:jc w:val="left"/>
        <w:rPr>
          <w:rFonts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5.统计班级数据和阶段成果，编写发布班级培训简报；</w:t>
      </w:r>
    </w:p>
    <w:p>
      <w:pPr>
        <w:spacing w:line="360" w:lineRule="auto"/>
        <w:ind w:firstLine="480" w:firstLineChars="200"/>
        <w:jc w:val="left"/>
        <w:rPr>
          <w:rFonts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6.组织并引导学员参与论坛交流活动；</w:t>
      </w:r>
    </w:p>
    <w:p>
      <w:pPr>
        <w:spacing w:line="360" w:lineRule="auto"/>
        <w:ind w:firstLine="480" w:firstLineChars="200"/>
        <w:jc w:val="left"/>
        <w:rPr>
          <w:rFonts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7.撰写培训工作总结，指导打印学时证明；</w:t>
      </w:r>
    </w:p>
    <w:p>
      <w:pPr>
        <w:spacing w:line="360" w:lineRule="auto"/>
        <w:ind w:firstLine="480" w:firstLineChars="200"/>
        <w:jc w:val="left"/>
        <w:rPr>
          <w:rFonts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8.点评、推荐班级研修成果。</w:t>
      </w:r>
      <w:bookmarkStart w:id="0" w:name="_Toc525032583"/>
    </w:p>
    <w:p>
      <w:pPr>
        <w:widowControl/>
        <w:spacing w:line="360" w:lineRule="auto"/>
        <w:ind w:firstLine="560" w:firstLineChars="200"/>
        <w:rPr>
          <w:rFonts w:ascii="黑体" w:hAnsi="黑体" w:eastAsia="黑体" w:cs="黑体"/>
          <w:bCs/>
          <w:kern w:val="0"/>
          <w:sz w:val="28"/>
          <w:szCs w:val="28"/>
        </w:rPr>
      </w:pPr>
      <w:r>
        <w:rPr>
          <w:rFonts w:hint="eastAsia" w:ascii="黑体" w:hAnsi="黑体" w:eastAsia="黑体" w:cs="黑体"/>
          <w:bCs/>
          <w:kern w:val="0"/>
          <w:sz w:val="28"/>
          <w:szCs w:val="28"/>
        </w:rPr>
        <w:t>二、工作流程与要求</w:t>
      </w:r>
      <w:bookmarkEnd w:id="0"/>
    </w:p>
    <w:tbl>
      <w:tblPr>
        <w:tblStyle w:val="8"/>
        <w:tblW w:w="836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2157"/>
        <w:gridCol w:w="5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阶段</w:t>
            </w:r>
          </w:p>
        </w:tc>
        <w:tc>
          <w:tcPr>
            <w:tcW w:w="215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工作任务</w:t>
            </w:r>
          </w:p>
        </w:tc>
        <w:tc>
          <w:tcPr>
            <w:tcW w:w="54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内容及要求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7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培</w:t>
            </w:r>
            <w:r>
              <w:rPr>
                <w:rFonts w:hint="eastAsia" w:ascii="仿宋" w:hAnsi="仿宋" w:eastAsia="仿宋" w:cs="仿宋"/>
                <w:b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</w:rPr>
              <w:t>训</w:t>
            </w:r>
            <w:r>
              <w:rPr>
                <w:rFonts w:hint="eastAsia" w:ascii="仿宋" w:hAnsi="仿宋" w:eastAsia="仿宋" w:cs="仿宋"/>
                <w:b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</w:rPr>
              <w:t>前</w:t>
            </w:r>
          </w:p>
        </w:tc>
        <w:tc>
          <w:tcPr>
            <w:tcW w:w="215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训前培训指导</w:t>
            </w:r>
          </w:p>
        </w:tc>
        <w:tc>
          <w:tcPr>
            <w:tcW w:w="5490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学习掌握管理员工作职责、工作流程与要求、平台操作指南。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指导学员报名学习</w:t>
            </w:r>
          </w:p>
        </w:tc>
        <w:tc>
          <w:tcPr>
            <w:tcW w:w="5490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指导帮助学员报名参加培训。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审核学员报名信息</w:t>
            </w:r>
          </w:p>
        </w:tc>
        <w:tc>
          <w:tcPr>
            <w:tcW w:w="5490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审核学员信息，及时组织学员学习。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发布启动公告</w:t>
            </w:r>
          </w:p>
        </w:tc>
        <w:tc>
          <w:tcPr>
            <w:tcW w:w="5490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明确班级教学计划进度安排和班级学员学习要求。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7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培</w:t>
            </w:r>
            <w:r>
              <w:rPr>
                <w:rFonts w:hint="eastAsia" w:ascii="仿宋" w:hAnsi="仿宋" w:eastAsia="仿宋" w:cs="仿宋"/>
                <w:b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</w:rPr>
              <w:t>训</w:t>
            </w:r>
            <w:r>
              <w:rPr>
                <w:rFonts w:hint="eastAsia" w:ascii="仿宋" w:hAnsi="仿宋" w:eastAsia="仿宋" w:cs="仿宋"/>
                <w:b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</w:rPr>
              <w:t>中</w:t>
            </w:r>
          </w:p>
        </w:tc>
        <w:tc>
          <w:tcPr>
            <w:tcW w:w="215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发布学习公告</w:t>
            </w:r>
          </w:p>
        </w:tc>
        <w:tc>
          <w:tcPr>
            <w:tcW w:w="5490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1.通过班级公告，提醒督促学员按时学习、合理安排学习进度；</w:t>
            </w: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2.通过班级公告，组织班级线上线下研讨、会议等活动。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组织班级研讨</w:t>
            </w:r>
          </w:p>
        </w:tc>
        <w:tc>
          <w:tcPr>
            <w:tcW w:w="5490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组织班级专题研讨活动；引导班级学员交流，管理维护班级研讨发言，包括置顶、推荐等操作，收集精华帖用于班级简报编写。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点评推荐成果</w:t>
            </w:r>
          </w:p>
        </w:tc>
        <w:tc>
          <w:tcPr>
            <w:tcW w:w="5490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点评班级学员研修成果，推荐优秀研修成果。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编写发布简报</w:t>
            </w:r>
          </w:p>
        </w:tc>
        <w:tc>
          <w:tcPr>
            <w:tcW w:w="5490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统计班级数据，编辑班级简报，通过班级简报发布，辅助学员学习。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发布结业公告</w:t>
            </w:r>
          </w:p>
        </w:tc>
        <w:tc>
          <w:tcPr>
            <w:tcW w:w="5490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明确班级课程学习权限关闭的时间，告知学员结业有关事项等。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7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总</w:t>
            </w:r>
          </w:p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结</w:t>
            </w:r>
          </w:p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阶</w:t>
            </w:r>
          </w:p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段</w:t>
            </w:r>
          </w:p>
        </w:tc>
        <w:tc>
          <w:tcPr>
            <w:tcW w:w="215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完成评阅考核</w:t>
            </w:r>
          </w:p>
        </w:tc>
        <w:tc>
          <w:tcPr>
            <w:tcW w:w="5490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完成班级学员研修成果点评，推荐优秀研修成果。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撰写班级总结</w:t>
            </w:r>
          </w:p>
        </w:tc>
        <w:tc>
          <w:tcPr>
            <w:tcW w:w="5490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统计整理班级结业学员数据、撰写（项目）班级总结；指导打印学时证明。</w:t>
            </w:r>
          </w:p>
        </w:tc>
      </w:tr>
    </w:tbl>
    <w:p>
      <w:pPr>
        <w:widowControl/>
        <w:spacing w:line="360" w:lineRule="auto"/>
        <w:ind w:firstLine="560" w:firstLineChars="200"/>
        <w:rPr>
          <w:rFonts w:ascii="黑体" w:hAnsi="黑体" w:eastAsia="黑体" w:cs="黑体"/>
          <w:bCs/>
          <w:kern w:val="0"/>
          <w:sz w:val="28"/>
          <w:szCs w:val="28"/>
        </w:rPr>
      </w:pPr>
      <w:r>
        <w:rPr>
          <w:rFonts w:hint="eastAsia" w:ascii="黑体" w:hAnsi="黑体" w:eastAsia="黑体" w:cs="黑体"/>
          <w:bCs/>
          <w:kern w:val="0"/>
          <w:sz w:val="28"/>
          <w:szCs w:val="28"/>
        </w:rPr>
        <w:t>三、平台操作</w:t>
      </w:r>
    </w:p>
    <w:p>
      <w:pPr>
        <w:spacing w:line="360" w:lineRule="auto"/>
        <w:ind w:firstLine="482" w:firstLineChars="200"/>
        <w:rPr>
          <w:rFonts w:ascii="仿宋" w:hAnsi="仿宋" w:eastAsia="仿宋" w:cs="仿宋"/>
          <w:b/>
          <w:kern w:val="0"/>
          <w:sz w:val="24"/>
        </w:rPr>
      </w:pPr>
      <w:r>
        <w:rPr>
          <w:rFonts w:hint="eastAsia" w:ascii="仿宋" w:hAnsi="仿宋" w:eastAsia="仿宋" w:cs="仿宋"/>
          <w:b/>
          <w:kern w:val="0"/>
          <w:sz w:val="24"/>
        </w:rPr>
        <w:t>（一）报名审核</w:t>
      </w:r>
    </w:p>
    <w:p>
      <w:pPr>
        <w:widowControl/>
        <w:spacing w:line="360" w:lineRule="auto"/>
        <w:ind w:firstLine="482" w:firstLineChars="200"/>
        <w:jc w:val="left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1.登录报名管理系统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直接登录报名系统后台管理地址</w:t>
      </w:r>
      <w:r>
        <w:fldChar w:fldCharType="begin"/>
      </w:r>
      <w:r>
        <w:instrText xml:space="preserve"> HYPERLINK "http://s.enaea.edu.cn/dev/adminpanel/login" </w:instrText>
      </w:r>
      <w:r>
        <w:fldChar w:fldCharType="separate"/>
      </w:r>
      <w:r>
        <w:rPr>
          <w:rStyle w:val="10"/>
          <w:rFonts w:hint="eastAsia" w:ascii="仿宋" w:hAnsi="仿宋" w:eastAsia="仿宋" w:cs="仿宋"/>
          <w:sz w:val="24"/>
        </w:rPr>
        <w:t>http://s.enaea.edu.cn/dev/adminpanel/login</w:t>
      </w:r>
      <w:r>
        <w:rPr>
          <w:rStyle w:val="10"/>
          <w:rFonts w:hint="eastAsia" w:ascii="仿宋" w:hAnsi="仿宋" w:eastAsia="仿宋" w:cs="仿宋"/>
          <w:sz w:val="24"/>
        </w:rPr>
        <w:fldChar w:fldCharType="end"/>
      </w:r>
      <w:r>
        <w:rPr>
          <w:rFonts w:hint="eastAsia" w:ascii="仿宋" w:hAnsi="仿宋" w:eastAsia="仿宋" w:cs="仿宋"/>
          <w:sz w:val="24"/>
        </w:rPr>
        <w:t>使用</w:t>
      </w:r>
      <w:r>
        <w:rPr>
          <w:rFonts w:hint="eastAsia" w:ascii="仿宋" w:hAnsi="仿宋" w:eastAsia="仿宋" w:cs="仿宋"/>
          <w:b/>
          <w:bCs/>
          <w:color w:val="FF0000"/>
          <w:sz w:val="24"/>
        </w:rPr>
        <w:t>统一下发</w:t>
      </w:r>
      <w:r>
        <w:rPr>
          <w:rFonts w:hint="eastAsia" w:ascii="仿宋" w:hAnsi="仿宋" w:eastAsia="仿宋" w:cs="仿宋"/>
          <w:sz w:val="24"/>
        </w:rPr>
        <w:t>的管理员用户名和密码直接登录报名管理系统。</w:t>
      </w:r>
    </w:p>
    <w:p>
      <w:pPr>
        <w:spacing w:line="360" w:lineRule="auto"/>
        <w:rPr>
          <w:rFonts w:ascii="仿宋" w:hAnsi="仿宋" w:eastAsia="仿宋" w:cs="仿宋"/>
          <w:b/>
          <w:bCs/>
          <w:color w:val="FF0000"/>
          <w:sz w:val="24"/>
        </w:rPr>
      </w:pPr>
      <w:r>
        <w:rPr>
          <w:rFonts w:hint="eastAsia" w:ascii="仿宋" w:hAnsi="仿宋" w:eastAsia="仿宋" w:cs="仿宋"/>
          <w:b/>
          <w:bCs/>
          <w:color w:val="FF0000"/>
          <w:sz w:val="24"/>
        </w:rPr>
        <w:t>说明：如果没有管理员用户名和密码请联系省级负责人。</w:t>
      </w:r>
    </w:p>
    <w:p>
      <w:pPr>
        <w:jc w:val="center"/>
      </w:pPr>
      <w:r>
        <w:drawing>
          <wp:inline distT="0" distB="0" distL="0" distR="0">
            <wp:extent cx="5274310" cy="188976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ind w:firstLine="482" w:firstLineChars="200"/>
        <w:jc w:val="left"/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2.学员报名信息审核</w:t>
      </w:r>
    </w:p>
    <w:p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（1）进入系统后，选择左侧菜单“信息管理-&gt;班级管理-&gt;报名管理”。</w:t>
      </w:r>
    </w:p>
    <w:p>
      <w:pPr>
        <w:jc w:val="center"/>
      </w:pPr>
      <w:r>
        <w:drawing>
          <wp:inline distT="0" distB="0" distL="114300" distR="114300">
            <wp:extent cx="5267325" cy="198882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" w:hAnsi="仿宋" w:eastAsia="仿宋" w:cs="宋体"/>
          <w:color w:val="000000"/>
          <w:sz w:val="24"/>
        </w:rPr>
      </w:pPr>
      <w:r>
        <w:rPr>
          <w:rFonts w:hint="eastAsia" w:ascii="仿宋" w:hAnsi="仿宋" w:eastAsia="仿宋" w:cs="宋体"/>
          <w:color w:val="000000"/>
          <w:sz w:val="24"/>
        </w:rPr>
        <w:t>（2）点击学员姓名，查看学员详细的报名信息。</w:t>
      </w:r>
    </w:p>
    <w:p>
      <w:pPr>
        <w:jc w:val="center"/>
      </w:pPr>
      <w:r>
        <w:drawing>
          <wp:inline distT="0" distB="0" distL="114300" distR="114300">
            <wp:extent cx="5269865" cy="1752600"/>
            <wp:effectExtent l="0" t="0" r="698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  <w:r>
        <w:drawing>
          <wp:inline distT="0" distB="0" distL="114300" distR="114300">
            <wp:extent cx="5273675" cy="2263140"/>
            <wp:effectExtent l="0" t="0" r="3175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63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仿宋" w:hAnsi="仿宋" w:eastAsia="仿宋" w:cs="宋体"/>
          <w:color w:val="000000"/>
          <w:sz w:val="24"/>
        </w:rPr>
      </w:pPr>
      <w:r>
        <w:rPr>
          <w:rFonts w:hint="eastAsia" w:ascii="仿宋" w:hAnsi="仿宋" w:eastAsia="仿宋" w:cs="宋体"/>
          <w:color w:val="000000"/>
          <w:sz w:val="24"/>
        </w:rPr>
        <w:t>（3）点击审核或批量审核，审核通过/拒绝当前报名学员。</w:t>
      </w:r>
    </w:p>
    <w:p>
      <w:pPr>
        <w:jc w:val="center"/>
      </w:pPr>
      <w:r>
        <w:drawing>
          <wp:inline distT="0" distB="0" distL="114300" distR="114300">
            <wp:extent cx="5273040" cy="2057400"/>
            <wp:effectExtent l="0" t="0" r="381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仿宋" w:hAnsi="仿宋" w:eastAsia="仿宋" w:cs="宋体"/>
          <w:color w:val="000000"/>
          <w:sz w:val="24"/>
        </w:rPr>
      </w:pPr>
      <w:r>
        <w:rPr>
          <w:rFonts w:hint="eastAsia" w:ascii="仿宋" w:hAnsi="仿宋" w:eastAsia="仿宋" w:cs="宋体"/>
          <w:color w:val="000000"/>
          <w:sz w:val="24"/>
        </w:rPr>
        <w:t>说明：审核过程中，请仔细核对学员信息，避免进行误操作。</w:t>
      </w:r>
    </w:p>
    <w:p>
      <w:pPr>
        <w:widowControl/>
        <w:spacing w:line="360" w:lineRule="auto"/>
        <w:ind w:firstLine="482" w:firstLineChars="200"/>
        <w:jc w:val="left"/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3.学员信息修改</w:t>
      </w:r>
    </w:p>
    <w:p>
      <w:pPr>
        <w:spacing w:line="360" w:lineRule="auto"/>
        <w:ind w:firstLine="480" w:firstLineChars="200"/>
        <w:rPr>
          <w:rFonts w:ascii="仿宋" w:hAnsi="仿宋" w:eastAsia="仿宋" w:cs="宋体"/>
          <w:color w:val="000000"/>
          <w:sz w:val="24"/>
        </w:rPr>
      </w:pPr>
      <w:r>
        <w:rPr>
          <w:rFonts w:hint="eastAsia" w:ascii="仿宋" w:hAnsi="仿宋" w:eastAsia="仿宋" w:cs="宋体"/>
          <w:color w:val="000000"/>
          <w:sz w:val="24"/>
        </w:rPr>
        <w:t>如学员信息需要修改，请点击修改信息进行修改。</w:t>
      </w:r>
    </w:p>
    <w:p>
      <w:pPr>
        <w:jc w:val="center"/>
      </w:pPr>
      <w:r>
        <w:drawing>
          <wp:inline distT="0" distB="0" distL="114300" distR="114300">
            <wp:extent cx="5267960" cy="2442845"/>
            <wp:effectExtent l="0" t="0" r="15240" b="209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442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ind w:firstLine="482" w:firstLineChars="200"/>
        <w:jc w:val="left"/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4.学员信息导出</w:t>
      </w:r>
    </w:p>
    <w:p>
      <w:pPr>
        <w:spacing w:line="360" w:lineRule="auto"/>
        <w:ind w:firstLine="480" w:firstLineChars="200"/>
        <w:rPr>
          <w:rFonts w:ascii="仿宋" w:hAnsi="仿宋" w:eastAsia="仿宋" w:cs="宋体"/>
          <w:color w:val="000000"/>
          <w:sz w:val="24"/>
        </w:rPr>
      </w:pPr>
      <w:r>
        <w:rPr>
          <w:rFonts w:hint="eastAsia" w:ascii="仿宋" w:hAnsi="仿宋" w:eastAsia="仿宋" w:cs="宋体"/>
          <w:color w:val="000000"/>
          <w:sz w:val="24"/>
        </w:rPr>
        <w:t>如需下载查阅报名整体情况，可点击“导出报名名单”，直接导出excle格式的学员报名信息表，见下图。</w:t>
      </w:r>
    </w:p>
    <w:p>
      <w:r>
        <w:drawing>
          <wp:inline distT="0" distB="0" distL="0" distR="0">
            <wp:extent cx="5274310" cy="204660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110490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ind w:firstLine="482" w:firstLineChars="200"/>
        <w:jc w:val="left"/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5.完成报名审核工作</w:t>
      </w:r>
    </w:p>
    <w:p>
      <w:pPr>
        <w:spacing w:line="360" w:lineRule="auto"/>
        <w:ind w:firstLine="482" w:firstLineChars="200"/>
        <w:rPr>
          <w:rFonts w:ascii="仿宋" w:hAnsi="仿宋" w:eastAsia="仿宋" w:cs="仿宋"/>
          <w:b/>
          <w:kern w:val="0"/>
          <w:sz w:val="24"/>
        </w:rPr>
      </w:pPr>
      <w:bookmarkStart w:id="1" w:name="_Toc525032585"/>
      <w:r>
        <w:rPr>
          <w:rFonts w:hint="eastAsia" w:ascii="仿宋" w:hAnsi="仿宋" w:eastAsia="仿宋" w:cs="仿宋"/>
          <w:b/>
          <w:kern w:val="0"/>
          <w:sz w:val="24"/>
        </w:rPr>
        <w:t>（二）</w:t>
      </w:r>
      <w:bookmarkEnd w:id="1"/>
      <w:r>
        <w:rPr>
          <w:rFonts w:hint="eastAsia" w:ascii="仿宋" w:hAnsi="仿宋" w:eastAsia="仿宋" w:cs="仿宋"/>
          <w:b/>
          <w:kern w:val="0"/>
          <w:sz w:val="24"/>
        </w:rPr>
        <w:t>组织管理</w:t>
      </w:r>
    </w:p>
    <w:p>
      <w:pPr>
        <w:spacing w:line="360" w:lineRule="auto"/>
        <w:ind w:firstLine="480" w:firstLineChars="200"/>
        <w:rPr>
          <w:rFonts w:ascii="仿宋" w:hAnsi="仿宋" w:eastAsia="仿宋" w:cs="宋体"/>
          <w:color w:val="FF0000"/>
          <w:sz w:val="24"/>
        </w:rPr>
      </w:pPr>
      <w:r>
        <w:rPr>
          <w:rFonts w:hint="eastAsia" w:ascii="仿宋" w:hAnsi="仿宋" w:eastAsia="仿宋" w:cs="宋体"/>
          <w:color w:val="000000"/>
          <w:sz w:val="24"/>
        </w:rPr>
        <w:t>组织管理工作需登录高校辅导员网络学院（</w:t>
      </w:r>
      <w:r>
        <w:t>http://www.ausc.edu.cn/</w:t>
      </w:r>
      <w:r>
        <w:rPr>
          <w:rFonts w:hint="eastAsia" w:ascii="仿宋" w:hAnsi="仿宋" w:eastAsia="仿宋" w:cs="宋体"/>
          <w:color w:val="000000"/>
          <w:sz w:val="24"/>
        </w:rPr>
        <w:t>），输入用户名和密码，如下图：</w:t>
      </w:r>
    </w:p>
    <w:p>
      <w:pPr>
        <w:spacing w:line="360" w:lineRule="auto"/>
        <w:jc w:val="center"/>
        <w:rPr>
          <w:rFonts w:ascii="仿宋" w:hAnsi="仿宋" w:eastAsia="仿宋" w:cs="宋体"/>
          <w:color w:val="FF0000"/>
          <w:sz w:val="24"/>
        </w:rPr>
      </w:pPr>
      <w:r>
        <w:rPr>
          <w:rFonts w:ascii="仿宋" w:hAnsi="仿宋" w:eastAsia="仿宋" w:cs="宋体"/>
          <w:color w:val="FF0000"/>
          <w:sz w:val="24"/>
        </w:rPr>
        <w:pict>
          <v:shape id="_x0000_s1026" o:spid="_x0000_s1026" o:spt="61" type="#_x0000_t61" style="position:absolute;left:0pt;margin-left:241.9pt;margin-top:27.4pt;height:35.5pt;width:70.35pt;z-index:251657216;mso-width-relative:page;mso-height-relative:page;" stroked="t" coordsize="21600,21600" o:gfxdata="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aLKmE1gAA&#10;AAoBAAAPAAAAAAAAAAEAIAAAACIAAABkcnMvZG93bnJldi54bWxQSwECFAAUAAAACACHTuJA85AD&#10;6SACAABCBAAADgAAAAAAAAABACAAAAAlAQAAZHJzL2Uyb0RvYy54bWxQSwUGAAAAAAYABgBZAQAA&#10;twUAAAAA&#10;" adj="34803,-6693">
            <v:path/>
            <v:fill focussize="0,0"/>
            <v:stroke weight="1.25pt" color="#E36C0A" joinstyle="miter"/>
            <v:imagedata o:title=""/>
            <o:lock v:ext="edit"/>
            <v:textbox>
              <w:txbxContent>
                <w:p>
                  <w:pPr>
                    <w:spacing w:line="240" w:lineRule="atLeast"/>
                    <w:rPr>
                      <w:b/>
                      <w:color w:val="FF0000"/>
                      <w:sz w:val="15"/>
                    </w:rPr>
                  </w:pPr>
                  <w:r>
                    <w:rPr>
                      <w:b/>
                      <w:color w:val="FF0000"/>
                      <w:sz w:val="15"/>
                    </w:rPr>
                    <w:t>点击登录后</w:t>
                  </w:r>
                  <w:r>
                    <w:rPr>
                      <w:rFonts w:hint="eastAsia"/>
                      <w:b/>
                      <w:color w:val="FF0000"/>
                      <w:sz w:val="15"/>
                    </w:rPr>
                    <w:t>输入用户名号和密码</w:t>
                  </w:r>
                </w:p>
              </w:txbxContent>
            </v:textbox>
          </v:shape>
        </w:pict>
      </w:r>
      <w:r>
        <w:rPr>
          <w:rFonts w:ascii="仿宋" w:hAnsi="仿宋" w:eastAsia="仿宋" w:cs="宋体"/>
          <w:color w:val="FF0000"/>
          <w:sz w:val="24"/>
        </w:rPr>
        <w:drawing>
          <wp:inline distT="0" distB="0" distL="0" distR="0">
            <wp:extent cx="5184140" cy="2411095"/>
            <wp:effectExtent l="0" t="0" r="10160" b="190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4140" cy="2411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仿宋" w:hAnsi="仿宋" w:eastAsia="仿宋" w:cs="宋体"/>
          <w:color w:val="000000"/>
          <w:sz w:val="24"/>
        </w:rPr>
      </w:pPr>
      <w:r>
        <w:rPr>
          <w:rFonts w:hint="eastAsia" w:ascii="仿宋" w:hAnsi="仿宋" w:eastAsia="仿宋" w:cs="宋体"/>
          <w:color w:val="000000"/>
          <w:sz w:val="24"/>
        </w:rPr>
        <w:t>登录成功以后，进入高校辅导员网络学院培训平台，进入“个人资料”页面完善个人基本信息，如下图：</w:t>
      </w:r>
    </w:p>
    <w:p>
      <w:pPr>
        <w:jc w:val="center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drawing>
          <wp:inline distT="0" distB="0" distL="0" distR="0">
            <wp:extent cx="5181600" cy="2243455"/>
            <wp:effectExtent l="0" t="0" r="0" b="4445"/>
            <wp:docPr id="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24345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仿宋" w:hAnsi="仿宋" w:eastAsia="仿宋" w:cs="宋体"/>
          <w:color w:val="000000"/>
          <w:sz w:val="24"/>
        </w:rPr>
      </w:pPr>
      <w:r>
        <w:rPr>
          <w:rFonts w:hint="eastAsia" w:ascii="仿宋" w:hAnsi="仿宋" w:eastAsia="仿宋" w:cs="宋体"/>
          <w:color w:val="000000"/>
          <w:sz w:val="24"/>
        </w:rPr>
        <w:t>管理员主要在教务管理、数据统计、新闻管理</w:t>
      </w:r>
      <w:r>
        <w:rPr>
          <w:rFonts w:hint="eastAsia" w:ascii="仿宋" w:hAnsi="仿宋" w:eastAsia="仿宋" w:cs="宋体"/>
          <w:color w:val="000000"/>
          <w:sz w:val="24"/>
          <w:lang w:eastAsia="zh-CN"/>
        </w:rPr>
        <w:t>、</w:t>
      </w:r>
      <w:r>
        <w:rPr>
          <w:rFonts w:hint="eastAsia" w:ascii="仿宋" w:hAnsi="仿宋" w:eastAsia="仿宋" w:cs="宋体"/>
          <w:color w:val="000000"/>
          <w:sz w:val="24"/>
        </w:rPr>
        <w:t>考试测评管理</w:t>
      </w:r>
      <w:bookmarkStart w:id="6" w:name="_GoBack"/>
      <w:bookmarkEnd w:id="6"/>
      <w:r>
        <w:rPr>
          <w:rFonts w:hint="eastAsia" w:ascii="仿宋" w:hAnsi="仿宋" w:eastAsia="仿宋" w:cs="宋体"/>
          <w:color w:val="000000"/>
          <w:sz w:val="24"/>
        </w:rPr>
        <w:t>等功能模块下开展工作：</w:t>
      </w:r>
    </w:p>
    <w:p>
      <w:pPr>
        <w:widowControl/>
        <w:spacing w:line="360" w:lineRule="auto"/>
        <w:ind w:firstLine="482" w:firstLineChars="200"/>
        <w:jc w:val="left"/>
        <w:rPr>
          <w:rFonts w:ascii="仿宋" w:hAnsi="仿宋" w:eastAsia="仿宋" w:cs="仿宋"/>
          <w:b/>
          <w:bCs/>
          <w:sz w:val="24"/>
        </w:rPr>
      </w:pPr>
      <w:bookmarkStart w:id="2" w:name="_Toc525032587"/>
      <w:r>
        <w:rPr>
          <w:rFonts w:hint="eastAsia" w:ascii="仿宋" w:hAnsi="仿宋" w:eastAsia="仿宋" w:cs="仿宋"/>
          <w:b/>
          <w:bCs/>
          <w:sz w:val="24"/>
        </w:rPr>
        <w:t>1.教务管理</w:t>
      </w:r>
      <w:bookmarkEnd w:id="2"/>
    </w:p>
    <w:p>
      <w:pPr>
        <w:spacing w:line="360" w:lineRule="auto"/>
        <w:ind w:firstLine="480" w:firstLineChars="200"/>
        <w:rPr>
          <w:rFonts w:ascii="仿宋" w:hAnsi="仿宋" w:eastAsia="仿宋" w:cs="宋体"/>
          <w:color w:val="000000"/>
          <w:sz w:val="24"/>
        </w:rPr>
      </w:pPr>
      <w:r>
        <w:rPr>
          <w:rFonts w:hint="eastAsia" w:ascii="仿宋" w:hAnsi="仿宋" w:eastAsia="仿宋" w:cs="宋体"/>
          <w:color w:val="000000"/>
          <w:sz w:val="24"/>
        </w:rPr>
        <w:t>点击教务管理，选择班级管理，如果有多个项目班级，将以班级列表的形式展现。如下图：</w:t>
      </w:r>
    </w:p>
    <w:p>
      <w:pPr>
        <w:jc w:val="center"/>
        <w:rPr>
          <w:rFonts w:ascii="仿宋" w:hAnsi="仿宋" w:eastAsia="仿宋" w:cs="宋体"/>
          <w:sz w:val="24"/>
        </w:rPr>
      </w:pPr>
      <w:r>
        <w:rPr>
          <w:rFonts w:ascii="仿宋" w:hAnsi="仿宋" w:eastAsia="仿宋" w:cs="宋体"/>
          <w:sz w:val="24"/>
        </w:rPr>
        <w:drawing>
          <wp:inline distT="0" distB="0" distL="0" distR="0">
            <wp:extent cx="5181600" cy="2315210"/>
            <wp:effectExtent l="0" t="0" r="0" b="889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315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仿宋" w:hAnsi="仿宋" w:eastAsia="仿宋" w:cs="宋体"/>
          <w:color w:val="000000"/>
          <w:sz w:val="24"/>
        </w:rPr>
      </w:pPr>
      <w:r>
        <w:rPr>
          <w:rFonts w:hint="eastAsia" w:ascii="仿宋" w:hAnsi="仿宋" w:eastAsia="仿宋" w:cs="宋体"/>
          <w:color w:val="000000"/>
          <w:sz w:val="24"/>
        </w:rPr>
        <w:t>(1)导出excel文件，可以查看班级信息，包括班级名称、所属项目、学员数量、培训起止时间。</w:t>
      </w:r>
    </w:p>
    <w:p>
      <w:pPr>
        <w:spacing w:line="360" w:lineRule="auto"/>
        <w:jc w:val="center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drawing>
          <wp:inline distT="0" distB="0" distL="0" distR="0">
            <wp:extent cx="5173345" cy="1524000"/>
            <wp:effectExtent l="0" t="0" r="8255" b="0"/>
            <wp:docPr id="11" name="图片 26" descr="ICZ${~9~4{N16Z77FW9ZHU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6" descr="ICZ${~9~4{N16Z77FW9ZHU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334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仿宋" w:hAnsi="仿宋" w:eastAsia="仿宋" w:cs="宋体"/>
          <w:color w:val="000000"/>
          <w:sz w:val="24"/>
        </w:rPr>
      </w:pPr>
      <w:r>
        <w:rPr>
          <w:rFonts w:hint="eastAsia" w:ascii="仿宋" w:hAnsi="仿宋" w:eastAsia="仿宋" w:cs="宋体"/>
          <w:color w:val="000000"/>
          <w:sz w:val="24"/>
        </w:rPr>
        <w:t>(2)点击学员管理，可以根据学员“账号”“姓名”检索学员，如下图：</w:t>
      </w:r>
    </w:p>
    <w:p>
      <w:pPr>
        <w:jc w:val="center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drawing>
          <wp:inline distT="0" distB="0" distL="0" distR="0">
            <wp:extent cx="5173345" cy="1871345"/>
            <wp:effectExtent l="0" t="0" r="8255" b="8255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3345" cy="187134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仿宋" w:hAnsi="仿宋" w:eastAsia="仿宋" w:cs="宋体"/>
          <w:color w:val="FF0000"/>
          <w:sz w:val="24"/>
        </w:rPr>
      </w:pPr>
      <w:r>
        <w:rPr>
          <w:rFonts w:ascii="仿宋" w:hAnsi="仿宋" w:eastAsia="仿宋" w:cs="宋体"/>
          <w:color w:val="FF0000"/>
          <w:sz w:val="24"/>
        </w:rPr>
        <w:t>备注</w:t>
      </w:r>
      <w:r>
        <w:rPr>
          <w:rFonts w:hint="eastAsia" w:ascii="仿宋" w:hAnsi="仿宋" w:eastAsia="仿宋" w:cs="宋体"/>
          <w:color w:val="FF0000"/>
          <w:sz w:val="24"/>
        </w:rPr>
        <w:t>：</w:t>
      </w:r>
      <w:r>
        <w:rPr>
          <w:rFonts w:ascii="仿宋" w:hAnsi="仿宋" w:eastAsia="仿宋" w:cs="宋体"/>
          <w:color w:val="FF0000"/>
          <w:sz w:val="24"/>
        </w:rPr>
        <w:t>如果班级内分配电子证书</w:t>
      </w:r>
      <w:r>
        <w:rPr>
          <w:rFonts w:hint="eastAsia" w:ascii="仿宋" w:hAnsi="仿宋" w:eastAsia="仿宋" w:cs="宋体"/>
          <w:color w:val="FF0000"/>
          <w:sz w:val="24"/>
        </w:rPr>
        <w:t>，</w:t>
      </w:r>
      <w:r>
        <w:rPr>
          <w:rFonts w:ascii="仿宋" w:hAnsi="仿宋" w:eastAsia="仿宋" w:cs="宋体"/>
          <w:color w:val="FF0000"/>
          <w:sz w:val="24"/>
        </w:rPr>
        <w:t>还可以批量下载证书</w:t>
      </w:r>
      <w:r>
        <w:rPr>
          <w:rFonts w:hint="eastAsia" w:ascii="仿宋" w:hAnsi="仿宋" w:eastAsia="仿宋" w:cs="宋体"/>
          <w:color w:val="FF0000"/>
          <w:sz w:val="24"/>
        </w:rPr>
        <w:t>；</w:t>
      </w:r>
    </w:p>
    <w:p>
      <w:pPr>
        <w:spacing w:line="360" w:lineRule="auto"/>
        <w:ind w:firstLine="480" w:firstLineChars="200"/>
        <w:rPr>
          <w:rFonts w:ascii="仿宋" w:hAnsi="仿宋" w:eastAsia="仿宋" w:cs="宋体"/>
          <w:color w:val="FF0000"/>
          <w:sz w:val="24"/>
        </w:rPr>
      </w:pPr>
      <w:r>
        <w:rPr>
          <w:rFonts w:hint="eastAsia" w:ascii="仿宋" w:hAnsi="仿宋" w:eastAsia="仿宋" w:cs="宋体"/>
          <w:color w:val="FF0000"/>
          <w:sz w:val="24"/>
        </w:rPr>
        <w:t xml:space="preserve">      点击导出学习档案，可以批量导出学员的学习档案。</w:t>
      </w:r>
    </w:p>
    <w:p>
      <w:pPr>
        <w:spacing w:line="360" w:lineRule="auto"/>
        <w:ind w:firstLine="480" w:firstLineChars="200"/>
        <w:rPr>
          <w:rFonts w:ascii="仿宋" w:hAnsi="仿宋" w:eastAsia="仿宋" w:cs="宋体"/>
          <w:color w:val="000000"/>
          <w:sz w:val="24"/>
        </w:rPr>
      </w:pPr>
      <w:r>
        <w:rPr>
          <w:rFonts w:hint="eastAsia" w:ascii="仿宋" w:hAnsi="仿宋" w:eastAsia="仿宋" w:cs="宋体"/>
          <w:color w:val="000000"/>
          <w:sz w:val="24"/>
        </w:rPr>
        <w:t>(3)点击班级研讨管理，可以发帖、批量管理帖子，导出帖子，如下图：</w:t>
      </w:r>
    </w:p>
    <w:p>
      <w:pPr>
        <w:spacing w:line="360" w:lineRule="auto"/>
        <w:jc w:val="center"/>
      </w:pPr>
      <w:r>
        <w:drawing>
          <wp:inline distT="0" distB="0" distL="0" distR="0">
            <wp:extent cx="5173345" cy="2201545"/>
            <wp:effectExtent l="0" t="0" r="8255" b="8255"/>
            <wp:docPr id="1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3345" cy="220154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仿宋" w:hAnsi="仿宋" w:eastAsia="仿宋" w:cs="宋体"/>
          <w:color w:val="000000"/>
          <w:sz w:val="24"/>
        </w:rPr>
      </w:pPr>
      <w:r>
        <w:rPr>
          <w:rFonts w:hint="eastAsia" w:ascii="仿宋" w:hAnsi="仿宋" w:eastAsia="仿宋" w:cs="宋体"/>
          <w:color w:val="000000"/>
          <w:sz w:val="24"/>
        </w:rPr>
        <w:t>点击发帖，管理员可以发表主题帖，如下图（红色</w:t>
      </w:r>
      <w:r>
        <w:rPr>
          <w:rFonts w:hint="eastAsia" w:ascii="仿宋" w:hAnsi="仿宋" w:eastAsia="仿宋" w:cs="宋体"/>
          <w:color w:val="FF0000"/>
          <w:sz w:val="24"/>
        </w:rPr>
        <w:t>*</w:t>
      </w:r>
      <w:r>
        <w:rPr>
          <w:rFonts w:hint="eastAsia" w:ascii="仿宋" w:hAnsi="仿宋" w:eastAsia="仿宋" w:cs="宋体"/>
          <w:color w:val="000000"/>
          <w:sz w:val="24"/>
        </w:rPr>
        <w:t>为必填项）：</w:t>
      </w:r>
    </w:p>
    <w:p>
      <w:pPr>
        <w:spacing w:line="360" w:lineRule="auto"/>
        <w:jc w:val="center"/>
        <w:rPr>
          <w:rFonts w:ascii="仿宋" w:hAnsi="仿宋" w:eastAsia="仿宋" w:cs="宋体"/>
          <w:color w:val="000000"/>
          <w:sz w:val="24"/>
        </w:rPr>
      </w:pPr>
      <w:r>
        <w:rPr>
          <w:rFonts w:hint="eastAsia" w:ascii="仿宋" w:hAnsi="仿宋" w:eastAsia="仿宋" w:cs="宋体"/>
          <w:color w:val="000000"/>
          <w:sz w:val="24"/>
        </w:rPr>
        <w:drawing>
          <wp:inline distT="0" distB="0" distL="0" distR="0">
            <wp:extent cx="5181600" cy="2717800"/>
            <wp:effectExtent l="0" t="0" r="0" b="0"/>
            <wp:docPr id="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7178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仿宋" w:hAnsi="仿宋" w:eastAsia="仿宋" w:cs="宋体"/>
          <w:color w:val="000000"/>
          <w:sz w:val="24"/>
        </w:rPr>
      </w:pPr>
      <w:r>
        <w:rPr>
          <w:rFonts w:hint="eastAsia" w:ascii="仿宋" w:hAnsi="仿宋" w:eastAsia="仿宋" w:cs="宋体"/>
          <w:color w:val="000000"/>
          <w:sz w:val="24"/>
        </w:rPr>
        <w:t>点击“批量管理帖子”按钮，根据搜索条件进行帖子管理。如下图：</w:t>
      </w:r>
    </w:p>
    <w:p>
      <w:pPr>
        <w:spacing w:line="360" w:lineRule="auto"/>
        <w:jc w:val="center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drawing>
          <wp:inline distT="0" distB="0" distL="0" distR="0">
            <wp:extent cx="5173345" cy="1955800"/>
            <wp:effectExtent l="0" t="0" r="8255" b="0"/>
            <wp:docPr id="1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3345" cy="19558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仿宋" w:hAnsi="仿宋" w:eastAsia="仿宋" w:cs="宋体"/>
          <w:color w:val="000000"/>
          <w:sz w:val="24"/>
        </w:rPr>
      </w:pPr>
      <w:r>
        <w:rPr>
          <w:rFonts w:hint="eastAsia" w:ascii="仿宋" w:hAnsi="仿宋" w:eastAsia="仿宋" w:cs="宋体"/>
          <w:color w:val="000000"/>
          <w:sz w:val="24"/>
        </w:rPr>
        <w:t xml:space="preserve"> 选择“帖子”，可设置、取消“置顶、高亮、删除”等操作。</w:t>
      </w:r>
    </w:p>
    <w:p>
      <w:pPr>
        <w:spacing w:line="360" w:lineRule="auto"/>
        <w:jc w:val="center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drawing>
          <wp:inline distT="0" distB="0" distL="0" distR="0">
            <wp:extent cx="5173345" cy="2743200"/>
            <wp:effectExtent l="0" t="0" r="8255" b="0"/>
            <wp:docPr id="1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3345" cy="27432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ind w:firstLine="482" w:firstLineChars="200"/>
        <w:jc w:val="left"/>
        <w:rPr>
          <w:rFonts w:ascii="仿宋" w:hAnsi="仿宋" w:eastAsia="仿宋" w:cs="仿宋"/>
          <w:b/>
          <w:bCs/>
          <w:sz w:val="24"/>
        </w:rPr>
      </w:pPr>
      <w:bookmarkStart w:id="3" w:name="_Toc525032588"/>
      <w:r>
        <w:rPr>
          <w:rFonts w:hint="eastAsia" w:ascii="仿宋" w:hAnsi="仿宋" w:eastAsia="仿宋" w:cs="仿宋"/>
          <w:b/>
          <w:bCs/>
          <w:sz w:val="24"/>
        </w:rPr>
        <w:t>2.数据统计</w:t>
      </w:r>
      <w:bookmarkEnd w:id="3"/>
    </w:p>
    <w:p>
      <w:pPr>
        <w:spacing w:line="360" w:lineRule="auto"/>
        <w:ind w:firstLine="480" w:firstLineChars="200"/>
        <w:rPr>
          <w:rFonts w:ascii="仿宋" w:hAnsi="仿宋" w:eastAsia="仿宋" w:cs="宋体"/>
          <w:color w:val="000000"/>
          <w:sz w:val="24"/>
        </w:rPr>
      </w:pPr>
      <w:r>
        <w:rPr>
          <w:rFonts w:hint="eastAsia" w:ascii="仿宋" w:hAnsi="仿宋" w:eastAsia="仿宋" w:cs="宋体"/>
          <w:color w:val="000000"/>
          <w:sz w:val="24"/>
        </w:rPr>
        <w:t>管理员可以统计班级数据和学员数据。如下图：</w:t>
      </w:r>
    </w:p>
    <w:p>
      <w:pPr>
        <w:spacing w:line="360" w:lineRule="auto"/>
        <w:jc w:val="center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drawing>
          <wp:inline distT="0" distB="0" distL="0" distR="0">
            <wp:extent cx="5181600" cy="2415540"/>
            <wp:effectExtent l="0" t="0" r="0" b="10160"/>
            <wp:docPr id="1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41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color w:val="000000"/>
          <w:sz w:val="24"/>
        </w:rPr>
        <w:t>“班级数据”、“学员数据”均可导出Excel文件。</w:t>
      </w:r>
    </w:p>
    <w:p>
      <w:pPr>
        <w:widowControl/>
        <w:spacing w:line="360" w:lineRule="auto"/>
        <w:ind w:firstLine="482" w:firstLineChars="200"/>
        <w:jc w:val="left"/>
        <w:rPr>
          <w:rFonts w:ascii="仿宋" w:hAnsi="仿宋" w:eastAsia="仿宋" w:cs="仿宋"/>
          <w:b/>
          <w:bCs/>
          <w:sz w:val="24"/>
        </w:rPr>
      </w:pPr>
      <w:bookmarkStart w:id="4" w:name="_Toc525032589"/>
      <w:r>
        <w:rPr>
          <w:rFonts w:hint="eastAsia" w:ascii="仿宋" w:hAnsi="仿宋" w:eastAsia="仿宋" w:cs="仿宋"/>
          <w:b/>
          <w:bCs/>
          <w:sz w:val="24"/>
        </w:rPr>
        <w:t>3.新闻管理</w:t>
      </w:r>
      <w:bookmarkEnd w:id="4"/>
    </w:p>
    <w:p>
      <w:pPr>
        <w:spacing w:line="360" w:lineRule="auto"/>
        <w:ind w:firstLine="480" w:firstLineChars="20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管理员可发布方案计划、公告通知、培训简报及操作手册，提醒学员学习课程、撰写研修成果、参与班级专题研讨等。点击方案计划，如下图：</w:t>
      </w:r>
    </w:p>
    <w:p>
      <w:pPr>
        <w:spacing w:line="360" w:lineRule="auto"/>
        <w:jc w:val="center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drawing>
          <wp:inline distT="0" distB="0" distL="0" distR="0">
            <wp:extent cx="5181600" cy="1608455"/>
            <wp:effectExtent l="0" t="0" r="0" b="4445"/>
            <wp:docPr id="1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60845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jc w:val="left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点击“发布方案计划”按钮，可以输入方案计划相关标题和内容，选择“分类”及“范围”，然后点击“发布”按钮即可。如下图：（带红色“</w:t>
      </w:r>
      <w:r>
        <w:rPr>
          <w:rFonts w:hint="eastAsia" w:ascii="仿宋" w:hAnsi="仿宋" w:eastAsia="仿宋" w:cs="宋体"/>
          <w:b/>
          <w:color w:val="FF0000"/>
          <w:sz w:val="24"/>
        </w:rPr>
        <w:t>*</w:t>
      </w:r>
      <w:r>
        <w:rPr>
          <w:rFonts w:hint="eastAsia" w:ascii="仿宋" w:hAnsi="仿宋" w:eastAsia="仿宋" w:cs="宋体"/>
          <w:sz w:val="24"/>
        </w:rPr>
        <w:t>”为必填项）</w:t>
      </w:r>
    </w:p>
    <w:p>
      <w:pPr>
        <w:spacing w:line="360" w:lineRule="auto"/>
        <w:jc w:val="center"/>
        <w:rPr>
          <w:rFonts w:ascii="仿宋" w:hAnsi="仿宋" w:eastAsia="仿宋" w:cs="宋体"/>
          <w:sz w:val="24"/>
        </w:rPr>
      </w:pPr>
      <w:r>
        <w:rPr>
          <w:rFonts w:ascii="仿宋" w:hAnsi="仿宋" w:eastAsia="仿宋" w:cs="宋体"/>
          <w:sz w:val="24"/>
        </w:rPr>
        <w:pict>
          <v:rect id="_x0000_s2051" o:spid="_x0000_s2051" o:spt="1" style="position:absolute;left:0pt;margin-left:172.05pt;margin-top:60.65pt;height:22.95pt;width:114.6pt;z-index:251658240;mso-width-relative:page;mso-height-relative:page;" stroked="t" coordsize="21600,21600" o:gfxdata="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BqkoF7YAAAA&#10;CwEAAA8AAAAAAAAAAQAgAAAAIgAAAGRycy9kb3ducmV2LnhtbFBLAQIUABQAAAAIAIdO4kC24Wb5&#10;5AEAAN0DAAAOAAAAAAAAAAEAIAAAACcBAABkcnMvZTJvRG9jLnhtbFBLBQYAAAAABgAGAFkBAAB9&#10;BQAAAAA=&#10;">
            <v:path/>
            <v:fill focussize="0,0"/>
            <v:stroke color="#FFFFFF"/>
            <v:imagedata o:title=""/>
            <o:lock v:ext="edit"/>
            <v:textbox>
              <w:txbxContent>
                <w:p>
                  <w:pPr>
                    <w:rPr>
                      <w:b/>
                      <w:color w:val="FF0000"/>
                      <w:sz w:val="18"/>
                    </w:rPr>
                  </w:pPr>
                  <w:r>
                    <w:rPr>
                      <w:b/>
                      <w:color w:val="FF0000"/>
                      <w:sz w:val="18"/>
                    </w:rPr>
                    <w:t>请</w:t>
                  </w:r>
                  <w:r>
                    <w:rPr>
                      <w:rFonts w:hint="eastAsia"/>
                      <w:b/>
                      <w:color w:val="FF0000"/>
                      <w:sz w:val="18"/>
                    </w:rPr>
                    <w:t>一定</w:t>
                  </w:r>
                  <w:r>
                    <w:rPr>
                      <w:b/>
                      <w:color w:val="FF0000"/>
                      <w:sz w:val="18"/>
                    </w:rPr>
                    <w:t>选择班级后再发布</w:t>
                  </w:r>
                </w:p>
              </w:txbxContent>
            </v:textbox>
          </v:rect>
        </w:pict>
      </w:r>
      <w:r>
        <w:rPr>
          <w:rFonts w:ascii="仿宋" w:hAnsi="仿宋" w:eastAsia="仿宋" w:cs="宋体"/>
          <w:sz w:val="24"/>
        </w:rPr>
        <w:pict>
          <v:shape id="_x0000_s2050" o:spid="_x0000_s2050" o:spt="32" type="#_x0000_t32" style="position:absolute;left:0pt;flip:x y;margin-left:157.35pt;margin-top:67.25pt;height:8.2pt;width:19.1pt;z-index:251658240;mso-width-relative:page;mso-height-relative:page;" filled="f" stroked="t" coordsize="21600,21600" o:gfxdata="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Gb1HXtsAAAALAQAADwAAAAAAAAABACAAAAAiAAAAZHJzL2Rv&#10;d25yZXYueG1sUEsBAhQAFAAAAAgAh07iQEN03TH+AQAAvAMAAA4AAAAAAAAAAQAgAAAAKgEAAGRy&#10;cy9lMm9Eb2MueG1sUEsFBgAAAAAGAAYAWQEAAJoFAAAAAA==&#10;">
            <v:path arrowok="t"/>
            <v:fill on="f" focussize="0,0"/>
            <v:stroke color="#FF0000" endarrow="block"/>
            <v:imagedata o:title=""/>
            <o:lock v:ext="edit"/>
          </v:shape>
        </w:pict>
      </w:r>
      <w:r>
        <w:rPr>
          <w:rFonts w:hint="eastAsia" w:ascii="仿宋" w:hAnsi="仿宋" w:eastAsia="仿宋" w:cs="宋体"/>
          <w:sz w:val="24"/>
        </w:rPr>
        <w:drawing>
          <wp:inline distT="0" distB="0" distL="0" distR="0">
            <wp:extent cx="5173345" cy="3284855"/>
            <wp:effectExtent l="0" t="0" r="8255" b="4445"/>
            <wp:docPr id="2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3345" cy="328485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/>
        <w:rPr>
          <w:rFonts w:ascii="仿宋" w:hAnsi="仿宋" w:eastAsia="仿宋" w:cs="宋体"/>
          <w:color w:val="FF0000"/>
          <w:sz w:val="24"/>
        </w:rPr>
      </w:pPr>
      <w:r>
        <w:rPr>
          <w:rFonts w:hint="eastAsia" w:ascii="仿宋" w:hAnsi="仿宋" w:eastAsia="仿宋" w:cs="宋体"/>
          <w:color w:val="FF0000"/>
          <w:sz w:val="24"/>
        </w:rPr>
        <w:t>注</w:t>
      </w:r>
      <w:r>
        <w:rPr>
          <w:rFonts w:ascii="仿宋" w:hAnsi="仿宋" w:eastAsia="仿宋" w:cs="宋体"/>
          <w:color w:val="FF0000"/>
          <w:sz w:val="24"/>
        </w:rPr>
        <w:t>：公告通知、培训简报、操作手册发布</w:t>
      </w:r>
      <w:r>
        <w:rPr>
          <w:rFonts w:hint="eastAsia" w:ascii="仿宋" w:hAnsi="仿宋" w:eastAsia="仿宋" w:cs="宋体"/>
          <w:color w:val="FF0000"/>
          <w:sz w:val="24"/>
        </w:rPr>
        <w:t>与</w:t>
      </w:r>
      <w:r>
        <w:rPr>
          <w:rFonts w:ascii="仿宋" w:hAnsi="仿宋" w:eastAsia="仿宋" w:cs="宋体"/>
          <w:color w:val="FF0000"/>
          <w:sz w:val="24"/>
        </w:rPr>
        <w:t>方案计划</w:t>
      </w:r>
      <w:r>
        <w:rPr>
          <w:rFonts w:hint="eastAsia" w:ascii="仿宋" w:hAnsi="仿宋" w:eastAsia="仿宋" w:cs="宋体"/>
          <w:color w:val="FF0000"/>
          <w:sz w:val="24"/>
        </w:rPr>
        <w:t>相同</w:t>
      </w:r>
      <w:r>
        <w:rPr>
          <w:rFonts w:ascii="仿宋" w:hAnsi="仿宋" w:eastAsia="仿宋" w:cs="宋体"/>
          <w:color w:val="FF0000"/>
          <w:sz w:val="24"/>
        </w:rPr>
        <w:t>。</w:t>
      </w:r>
    </w:p>
    <w:p>
      <w:pPr>
        <w:widowControl/>
        <w:spacing w:line="360" w:lineRule="auto"/>
        <w:ind w:firstLine="482" w:firstLineChars="200"/>
        <w:jc w:val="left"/>
        <w:rPr>
          <w:rFonts w:ascii="仿宋" w:hAnsi="仿宋" w:eastAsia="仿宋" w:cs="仿宋"/>
          <w:b/>
          <w:bCs/>
          <w:sz w:val="24"/>
        </w:rPr>
      </w:pPr>
      <w:bookmarkStart w:id="5" w:name="_Toc525032590"/>
      <w:r>
        <w:rPr>
          <w:rFonts w:hint="eastAsia" w:ascii="仿宋" w:hAnsi="仿宋" w:eastAsia="仿宋" w:cs="仿宋"/>
          <w:b/>
          <w:bCs/>
          <w:sz w:val="24"/>
        </w:rPr>
        <w:t>4.评阅工作</w:t>
      </w:r>
      <w:bookmarkEnd w:id="5"/>
    </w:p>
    <w:p>
      <w:pPr>
        <w:spacing w:line="360" w:lineRule="auto"/>
        <w:ind w:firstLine="480"/>
        <w:rPr>
          <w:rFonts w:ascii="仿宋" w:hAnsi="仿宋" w:eastAsia="仿宋"/>
          <w:bCs/>
          <w:sz w:val="24"/>
        </w:rPr>
      </w:pPr>
      <w:r>
        <w:rPr>
          <w:rFonts w:hint="eastAsia" w:ascii="仿宋" w:hAnsi="仿宋" w:eastAsia="仿宋" w:cs="宋体"/>
          <w:color w:val="000000"/>
          <w:sz w:val="24"/>
        </w:rPr>
        <w:t>评阅工作主要在考试测评管理功能模块下开展工作，如下图：</w:t>
      </w:r>
    </w:p>
    <w:p>
      <w:pPr>
        <w:spacing w:line="360" w:lineRule="auto"/>
        <w:rPr>
          <w:rFonts w:ascii="仿宋" w:hAnsi="仿宋" w:eastAsia="仿宋" w:cs="宋体"/>
          <w:sz w:val="24"/>
        </w:rPr>
      </w:pPr>
      <w:r>
        <w:rPr>
          <w:rFonts w:ascii="仿宋" w:hAnsi="仿宋" w:eastAsia="仿宋"/>
          <w:sz w:val="24"/>
        </w:rPr>
        <w:drawing>
          <wp:inline distT="0" distB="0" distL="0" distR="0">
            <wp:extent cx="5080000" cy="1168400"/>
            <wp:effectExtent l="0" t="0" r="0" b="0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11684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/>
        <w:rPr>
          <w:rFonts w:ascii="仿宋" w:hAnsi="仿宋" w:eastAsia="仿宋" w:cs="宋体"/>
          <w:color w:val="000000"/>
          <w:sz w:val="24"/>
        </w:rPr>
      </w:pPr>
      <w:r>
        <w:rPr>
          <w:rFonts w:hint="eastAsia" w:ascii="仿宋" w:hAnsi="仿宋" w:eastAsia="仿宋" w:cs="宋体"/>
          <w:color w:val="000000"/>
          <w:sz w:val="24"/>
        </w:rPr>
        <w:t>点击“考试评测管理”栏目进入“评分管理”界面，如下图：</w:t>
      </w:r>
    </w:p>
    <w:p>
      <w:pPr>
        <w:jc w:val="center"/>
        <w:rPr>
          <w:rFonts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drawing>
          <wp:inline distT="0" distB="0" distL="0" distR="0">
            <wp:extent cx="5181600" cy="2099945"/>
            <wp:effectExtent l="0" t="0" r="0" b="8255"/>
            <wp:docPr id="2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09994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/>
        <w:rPr>
          <w:rFonts w:ascii="仿宋" w:hAnsi="仿宋" w:eastAsia="仿宋" w:cs="宋体"/>
          <w:color w:val="FF0000"/>
          <w:sz w:val="24"/>
        </w:rPr>
      </w:pPr>
      <w:r>
        <w:rPr>
          <w:rFonts w:hint="eastAsia" w:ascii="仿宋" w:hAnsi="仿宋" w:eastAsia="仿宋" w:cs="宋体"/>
          <w:color w:val="FF0000"/>
          <w:sz w:val="24"/>
        </w:rPr>
        <w:t>注：</w:t>
      </w:r>
    </w:p>
    <w:p>
      <w:pPr>
        <w:spacing w:line="360" w:lineRule="auto"/>
        <w:ind w:firstLine="482"/>
        <w:rPr>
          <w:rFonts w:ascii="仿宋" w:hAnsi="仿宋" w:eastAsia="仿宋" w:cs="宋体"/>
          <w:color w:val="FF0000"/>
          <w:sz w:val="24"/>
        </w:rPr>
      </w:pPr>
      <w:r>
        <w:rPr>
          <w:rFonts w:hint="eastAsia" w:ascii="仿宋" w:hAnsi="仿宋" w:eastAsia="仿宋" w:cs="宋体"/>
          <w:color w:val="FF0000"/>
          <w:sz w:val="24"/>
        </w:rPr>
        <w:t>①评分管理包括：试卷评阅、作业评阅、研修成果评阅。</w:t>
      </w:r>
    </w:p>
    <w:p>
      <w:pPr>
        <w:spacing w:line="360" w:lineRule="auto"/>
        <w:ind w:firstLine="482"/>
        <w:rPr>
          <w:rFonts w:ascii="仿宋" w:hAnsi="仿宋" w:eastAsia="仿宋" w:cs="宋体"/>
          <w:color w:val="FF0000"/>
          <w:sz w:val="24"/>
        </w:rPr>
      </w:pPr>
      <w:r>
        <w:rPr>
          <w:rFonts w:hint="eastAsia" w:ascii="仿宋" w:hAnsi="仿宋" w:eastAsia="仿宋" w:cs="宋体"/>
          <w:color w:val="FF0000"/>
          <w:sz w:val="24"/>
        </w:rPr>
        <w:t>②管理员选择“研修成果”，查看学员提交研修成果情况。</w:t>
      </w:r>
    </w:p>
    <w:p>
      <w:pPr>
        <w:spacing w:line="360" w:lineRule="auto"/>
        <w:ind w:firstLine="482"/>
        <w:rPr>
          <w:rFonts w:ascii="仿宋" w:hAnsi="仿宋" w:eastAsia="仿宋" w:cs="宋体"/>
          <w:color w:val="FF0000"/>
          <w:sz w:val="24"/>
        </w:rPr>
      </w:pPr>
      <w:r>
        <w:rPr>
          <w:rFonts w:hint="eastAsia" w:ascii="仿宋" w:hAnsi="仿宋" w:eastAsia="仿宋" w:cs="宋体"/>
          <w:color w:val="FF0000"/>
          <w:sz w:val="24"/>
        </w:rPr>
        <w:t>③管理员可根据实际情况选择所有未提交、未评分、已评分检索条件进行搜索查看学员提交情况。</w:t>
      </w:r>
    </w:p>
    <w:p>
      <w:pPr>
        <w:spacing w:line="360" w:lineRule="auto"/>
        <w:ind w:firstLine="482"/>
        <w:rPr>
          <w:rFonts w:ascii="仿宋" w:hAnsi="仿宋" w:eastAsia="仿宋" w:cs="宋体"/>
          <w:color w:val="FF0000"/>
          <w:sz w:val="24"/>
        </w:rPr>
      </w:pPr>
      <w:r>
        <w:rPr>
          <w:rFonts w:hint="eastAsia" w:ascii="仿宋" w:hAnsi="仿宋" w:eastAsia="仿宋" w:cs="宋体"/>
          <w:color w:val="FF0000"/>
          <w:sz w:val="24"/>
        </w:rPr>
        <w:t>选择“研修成果”选项卡，进入“研修成果”评阅管理页面，如下图：</w:t>
      </w:r>
    </w:p>
    <w:p>
      <w:pPr>
        <w:spacing w:line="360" w:lineRule="auto"/>
        <w:jc w:val="center"/>
        <w:rPr>
          <w:rFonts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drawing>
          <wp:inline distT="0" distB="0" distL="0" distR="0">
            <wp:extent cx="5181600" cy="1625600"/>
            <wp:effectExtent l="0" t="0" r="0" b="0"/>
            <wp:docPr id="2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6256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/>
        <w:rPr>
          <w:rFonts w:ascii="仿宋" w:hAnsi="仿宋" w:eastAsia="仿宋" w:cs="宋体"/>
          <w:color w:val="FF0000"/>
          <w:sz w:val="24"/>
        </w:rPr>
      </w:pPr>
      <w:r>
        <w:rPr>
          <w:rFonts w:hint="eastAsia" w:ascii="仿宋" w:hAnsi="仿宋" w:eastAsia="仿宋" w:cs="宋体"/>
          <w:color w:val="FF0000"/>
          <w:sz w:val="24"/>
        </w:rPr>
        <w:t>注：</w:t>
      </w:r>
    </w:p>
    <w:p>
      <w:pPr>
        <w:spacing w:line="360" w:lineRule="auto"/>
        <w:ind w:firstLine="482"/>
        <w:rPr>
          <w:rFonts w:ascii="仿宋" w:hAnsi="仿宋" w:eastAsia="仿宋" w:cs="宋体"/>
          <w:color w:val="FF0000"/>
          <w:sz w:val="24"/>
        </w:rPr>
      </w:pPr>
      <w:r>
        <w:rPr>
          <w:rFonts w:hint="eastAsia" w:ascii="仿宋" w:hAnsi="仿宋" w:eastAsia="仿宋" w:cs="宋体"/>
          <w:color w:val="FF0000"/>
          <w:sz w:val="24"/>
        </w:rPr>
        <w:t>①管理员可根据学员姓名、学员账号、班级名称、项目名称、研修成果进行检索学员提交内容情况列表。</w:t>
      </w:r>
    </w:p>
    <w:p>
      <w:pPr>
        <w:spacing w:line="360" w:lineRule="auto"/>
        <w:ind w:firstLine="482"/>
        <w:rPr>
          <w:rFonts w:ascii="仿宋" w:hAnsi="仿宋" w:eastAsia="仿宋" w:cs="宋体"/>
          <w:color w:val="FF0000"/>
          <w:sz w:val="24"/>
        </w:rPr>
      </w:pPr>
      <w:r>
        <w:rPr>
          <w:rFonts w:hint="eastAsia" w:ascii="仿宋" w:hAnsi="仿宋" w:eastAsia="仿宋" w:cs="宋体"/>
          <w:color w:val="FF0000"/>
          <w:sz w:val="24"/>
        </w:rPr>
        <w:t>②管理员选择提交时间段（即，提交起始时间和结束时间）进行检索学员提交内容情况列表。</w:t>
      </w:r>
    </w:p>
    <w:p>
      <w:pPr>
        <w:spacing w:line="360" w:lineRule="auto"/>
        <w:ind w:firstLine="482"/>
        <w:rPr>
          <w:rFonts w:ascii="仿宋" w:hAnsi="仿宋" w:eastAsia="仿宋" w:cs="宋体"/>
          <w:color w:val="FF0000"/>
          <w:sz w:val="24"/>
        </w:rPr>
      </w:pPr>
      <w:r>
        <w:rPr>
          <w:rFonts w:hint="eastAsia" w:ascii="仿宋" w:hAnsi="仿宋" w:eastAsia="仿宋" w:cs="宋体"/>
          <w:color w:val="FF0000"/>
          <w:sz w:val="24"/>
        </w:rPr>
        <w:t>③管理员选择评阅时间段（即，评阅起始时间和结束时间）进行检索学员提交内容情况列表。</w:t>
      </w:r>
    </w:p>
    <w:p>
      <w:pPr>
        <w:spacing w:line="360" w:lineRule="auto"/>
        <w:ind w:firstLine="482"/>
        <w:rPr>
          <w:rFonts w:ascii="仿宋" w:hAnsi="仿宋" w:eastAsia="仿宋" w:cs="宋体"/>
          <w:color w:val="FF0000"/>
          <w:sz w:val="24"/>
        </w:rPr>
      </w:pPr>
      <w:r>
        <w:rPr>
          <w:rFonts w:hint="eastAsia" w:ascii="仿宋" w:hAnsi="仿宋" w:eastAsia="仿宋" w:cs="宋体"/>
          <w:color w:val="FF0000"/>
          <w:sz w:val="24"/>
        </w:rPr>
        <w:t>④平台也提供了“研修成果”批量导出功能，管理员也可以根据检索条件筛选、导出学员的研修成果。</w:t>
      </w:r>
    </w:p>
    <w:p>
      <w:pPr>
        <w:spacing w:line="360" w:lineRule="auto"/>
        <w:ind w:firstLine="600" w:firstLineChars="250"/>
        <w:rPr>
          <w:rFonts w:ascii="仿宋" w:hAnsi="仿宋" w:eastAsia="仿宋" w:cs="宋体"/>
          <w:color w:val="FF0000"/>
          <w:sz w:val="24"/>
        </w:rPr>
      </w:pPr>
      <w:r>
        <w:rPr>
          <w:rFonts w:hint="eastAsia" w:ascii="仿宋" w:hAnsi="仿宋" w:eastAsia="仿宋"/>
          <w:bCs/>
          <w:sz w:val="24"/>
        </w:rPr>
        <w:t>点击“主观题评分”，进入评分页面，如下图：</w:t>
      </w:r>
    </w:p>
    <w:p>
      <w:pPr>
        <w:spacing w:line="360" w:lineRule="auto"/>
        <w:rPr>
          <w:rFonts w:ascii="仿宋" w:hAnsi="仿宋" w:eastAsia="仿宋" w:cs="宋体"/>
          <w:color w:val="FF0000"/>
          <w:sz w:val="24"/>
        </w:rPr>
      </w:pPr>
      <w:r>
        <w:rPr>
          <w:rFonts w:hint="eastAsia" w:ascii="仿宋" w:hAnsi="仿宋" w:eastAsia="仿宋" w:cs="宋体"/>
          <w:color w:val="FF0000"/>
          <w:sz w:val="24"/>
        </w:rPr>
        <w:drawing>
          <wp:inline distT="0" distB="0" distL="0" distR="0">
            <wp:extent cx="5173345" cy="1871345"/>
            <wp:effectExtent l="0" t="0" r="8255" b="8255"/>
            <wp:docPr id="2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3345" cy="187134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drawing>
          <wp:inline distT="0" distB="0" distL="0" distR="0">
            <wp:extent cx="5249545" cy="2649855"/>
            <wp:effectExtent l="0" t="0" r="8255" b="4445"/>
            <wp:docPr id="26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9545" cy="264985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仿宋" w:hAnsi="仿宋" w:eastAsia="仿宋" w:cs="宋体"/>
          <w:color w:val="FF0000"/>
          <w:sz w:val="24"/>
        </w:rPr>
      </w:pPr>
      <w:r>
        <w:rPr>
          <w:rFonts w:hint="eastAsia" w:ascii="仿宋" w:hAnsi="仿宋" w:eastAsia="仿宋" w:cs="宋体"/>
          <w:color w:val="FF0000"/>
          <w:sz w:val="24"/>
        </w:rPr>
        <w:t>注：</w:t>
      </w:r>
    </w:p>
    <w:p>
      <w:pPr>
        <w:spacing w:line="360" w:lineRule="auto"/>
        <w:ind w:firstLine="480" w:firstLineChars="200"/>
        <w:rPr>
          <w:rFonts w:ascii="仿宋" w:hAnsi="仿宋" w:eastAsia="仿宋" w:cs="宋体"/>
          <w:color w:val="FF0000"/>
          <w:sz w:val="24"/>
        </w:rPr>
      </w:pPr>
      <w:r>
        <w:rPr>
          <w:rFonts w:hint="eastAsia" w:ascii="仿宋" w:hAnsi="仿宋" w:eastAsia="仿宋" w:cs="宋体"/>
          <w:color w:val="FF0000"/>
          <w:sz w:val="24"/>
        </w:rPr>
        <w:t>①管理员可浏览学员提交的内容（学员答案</w:t>
      </w:r>
      <w:r>
        <w:rPr>
          <w:rFonts w:ascii="仿宋" w:hAnsi="仿宋" w:eastAsia="仿宋" w:cs="宋体"/>
          <w:color w:val="FF0000"/>
          <w:sz w:val="24"/>
        </w:rPr>
        <w:t>）</w:t>
      </w:r>
      <w:r>
        <w:rPr>
          <w:rFonts w:hint="eastAsia" w:ascii="仿宋" w:hAnsi="仿宋" w:eastAsia="仿宋" w:cs="宋体"/>
          <w:color w:val="FF0000"/>
          <w:sz w:val="24"/>
        </w:rPr>
        <w:t>。</w:t>
      </w:r>
    </w:p>
    <w:p>
      <w:pPr>
        <w:spacing w:line="360" w:lineRule="auto"/>
        <w:ind w:firstLine="480" w:firstLineChars="200"/>
        <w:rPr>
          <w:rFonts w:ascii="仿宋" w:hAnsi="仿宋" w:eastAsia="仿宋" w:cs="宋体"/>
          <w:color w:val="FF0000"/>
          <w:sz w:val="24"/>
        </w:rPr>
      </w:pPr>
      <w:r>
        <w:rPr>
          <w:rFonts w:hint="eastAsia" w:ascii="仿宋" w:hAnsi="仿宋" w:eastAsia="仿宋" w:cs="宋体"/>
          <w:color w:val="FF0000"/>
          <w:sz w:val="24"/>
        </w:rPr>
        <w:t>②管理员可进行评分，填写评语内容。</w:t>
      </w:r>
    </w:p>
    <w:p>
      <w:pPr>
        <w:spacing w:line="360" w:lineRule="auto"/>
        <w:ind w:firstLine="480" w:firstLineChars="200"/>
        <w:rPr>
          <w:rFonts w:ascii="仿宋" w:hAnsi="仿宋" w:eastAsia="仿宋" w:cs="宋体"/>
          <w:color w:val="FF0000"/>
          <w:sz w:val="24"/>
        </w:rPr>
      </w:pPr>
      <w:r>
        <w:rPr>
          <w:rFonts w:hint="eastAsia" w:ascii="仿宋" w:hAnsi="仿宋" w:eastAsia="仿宋" w:cs="宋体"/>
          <w:color w:val="FF0000"/>
          <w:sz w:val="24"/>
        </w:rPr>
        <w:t>③评价完成后点击“保存”即可。</w:t>
      </w:r>
    </w:p>
    <w:p>
      <w:pPr>
        <w:spacing w:line="360" w:lineRule="auto"/>
        <w:ind w:firstLine="600" w:firstLineChars="250"/>
        <w:rPr>
          <w:rFonts w:ascii="仿宋" w:hAnsi="仿宋" w:eastAsia="仿宋" w:cs="宋体"/>
          <w:color w:val="FF0000"/>
          <w:sz w:val="24"/>
        </w:rPr>
      </w:pPr>
      <w:r>
        <w:rPr>
          <w:rFonts w:hint="eastAsia" w:ascii="仿宋" w:hAnsi="仿宋" w:eastAsia="仿宋"/>
          <w:bCs/>
          <w:sz w:val="24"/>
        </w:rPr>
        <w:t>选择“已评分”可检索所有已评阅学员列表，如下图：</w:t>
      </w:r>
    </w:p>
    <w:p>
      <w:pPr>
        <w:spacing w:line="360" w:lineRule="auto"/>
        <w:jc w:val="center"/>
        <w:rPr>
          <w:rFonts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drawing>
          <wp:inline distT="0" distB="0" distL="0" distR="0">
            <wp:extent cx="5181600" cy="1668145"/>
            <wp:effectExtent l="0" t="0" r="0" b="8255"/>
            <wp:docPr id="27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66814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/>
        <w:rPr>
          <w:rFonts w:ascii="黑体" w:hAnsi="黑体" w:eastAsia="黑体"/>
          <w:color w:val="FF0000"/>
          <w:sz w:val="28"/>
          <w:szCs w:val="28"/>
        </w:rPr>
      </w:pPr>
      <w:r>
        <w:rPr>
          <w:rFonts w:hint="eastAsia" w:ascii="仿宋" w:hAnsi="仿宋" w:eastAsia="仿宋" w:cs="宋体"/>
          <w:color w:val="FF0000"/>
          <w:sz w:val="24"/>
        </w:rPr>
        <w:t>注：管理员可根据实际情况，对学员提交内容进行“主观题评阅”“查看评分”“推荐/取消到班级”操作。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G4AVXYVAgAAFQQAAA4AAAAAAAAA&#10;AQAgAAAAHwEAAGRycy9lMm9Eb2MueG1sUEsFBgAAAAAGAAYAWQEAAKY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6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5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FDDF1696"/>
    <w:rsid w:val="003217A6"/>
    <w:rsid w:val="00381CF0"/>
    <w:rsid w:val="003D46CF"/>
    <w:rsid w:val="004006C7"/>
    <w:rsid w:val="004305C9"/>
    <w:rsid w:val="004A122B"/>
    <w:rsid w:val="004A39B0"/>
    <w:rsid w:val="004B25E5"/>
    <w:rsid w:val="005258F5"/>
    <w:rsid w:val="005956D7"/>
    <w:rsid w:val="00644A1C"/>
    <w:rsid w:val="00664C15"/>
    <w:rsid w:val="006B79C7"/>
    <w:rsid w:val="00734B29"/>
    <w:rsid w:val="0085564A"/>
    <w:rsid w:val="008E07DF"/>
    <w:rsid w:val="0097309A"/>
    <w:rsid w:val="009E4AE3"/>
    <w:rsid w:val="00A2216F"/>
    <w:rsid w:val="00B911C6"/>
    <w:rsid w:val="00BC504F"/>
    <w:rsid w:val="00C04613"/>
    <w:rsid w:val="00CB43B7"/>
    <w:rsid w:val="00CE423A"/>
    <w:rsid w:val="00D50142"/>
    <w:rsid w:val="00D579CE"/>
    <w:rsid w:val="00DA05FD"/>
    <w:rsid w:val="00DA4B09"/>
    <w:rsid w:val="00F224AC"/>
    <w:rsid w:val="00F52610"/>
    <w:rsid w:val="01961C4E"/>
    <w:rsid w:val="029D78D5"/>
    <w:rsid w:val="217D6895"/>
    <w:rsid w:val="23C922CB"/>
    <w:rsid w:val="2FD1347F"/>
    <w:rsid w:val="3A7D6668"/>
    <w:rsid w:val="3FB75277"/>
    <w:rsid w:val="4B7BC671"/>
    <w:rsid w:val="4BF3F6DC"/>
    <w:rsid w:val="4FF501E4"/>
    <w:rsid w:val="5F5EEA31"/>
    <w:rsid w:val="5FFF9EC6"/>
    <w:rsid w:val="6B9D5403"/>
    <w:rsid w:val="7735DF2A"/>
    <w:rsid w:val="7B7FBA13"/>
    <w:rsid w:val="7DF9CC01"/>
    <w:rsid w:val="7F5E98B3"/>
    <w:rsid w:val="9EB277FD"/>
    <w:rsid w:val="E307C992"/>
    <w:rsid w:val="EE7F7D57"/>
    <w:rsid w:val="EFF70C02"/>
    <w:rsid w:val="F5F12D52"/>
    <w:rsid w:val="FBEB76BD"/>
    <w:rsid w:val="FC7F7BEC"/>
    <w:rsid w:val="FDDF1696"/>
    <w:rsid w:val="FE5F7FD6"/>
    <w:rsid w:val="FF0FD8BF"/>
    <w:rsid w:val="FF3B9B19"/>
    <w:rsid w:val="FFEF48F9"/>
    <w:rsid w:val="FFFD44B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,2"/>
      <o:rules v:ext="edit">
        <o:r id="V:Rule1" type="connector" idref="#_x0000_s2050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4"/>
    <w:uiPriority w:val="0"/>
    <w:rPr>
      <w:sz w:val="18"/>
      <w:szCs w:val="18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3">
    <w:name w:val="正文 A"/>
    <w:qFormat/>
    <w:uiPriority w:val="0"/>
    <w:pPr>
      <w:widowControl w:val="0"/>
      <w:jc w:val="both"/>
    </w:pPr>
    <w:rPr>
      <w:rFonts w:ascii="Calibri" w:hAnsi="Calibri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4">
    <w:name w:val="批注框文本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2" Type="http://schemas.openxmlformats.org/officeDocument/2006/relationships/fontTable" Target="fontTable.xml"/><Relationship Id="rId31" Type="http://schemas.openxmlformats.org/officeDocument/2006/relationships/customXml" Target="../customXml/item1.xml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jpe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  <customShpInfo spid="_x0000_s1026"/>
    <customShpInfo spid="_x0000_s2051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366</Words>
  <Characters>2091</Characters>
  <Lines>17</Lines>
  <Paragraphs>4</Paragraphs>
  <TotalTime>1</TotalTime>
  <ScaleCrop>false</ScaleCrop>
  <LinksUpToDate>false</LinksUpToDate>
  <CharactersWithSpaces>2453</CharactersWithSpaces>
  <Application>WPS Office_11.1.0.8776_F1E327BC-269C-435d-A152-05C5408002CA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2020-03-20T00:29:00Z</dcterms:created>
  <dc:creator>wl</dc:creator>
  <cp:lastModifiedBy>Lenovo</cp:lastModifiedBy>
  <cp:lastPrinted>2020-03-20T09:30:00Z</cp:lastPrinted>
  <dcterms:modified xsi:type="dcterms:W3CDTF">2020-03-21T01:31:50Z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2052-11.1.0.8776</vt:lpwstr>
  </property>
</Properties>
</file>