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660" w:lineRule="exact"/>
        <w:ind w:firstLine="105" w:firstLineChars="50"/>
        <w:jc w:val="left"/>
        <w:rPr>
          <w:rFonts w:ascii="方正行楷简体" w:hAnsi="宋体" w:eastAsia="方正行楷简体" w:cs="宋体"/>
          <w:color w:val="000000"/>
          <w:spacing w:val="-20"/>
          <w:kern w:val="0"/>
          <w:sz w:val="52"/>
          <w:szCs w:val="52"/>
          <w:lang w:val="zh-CN"/>
        </w:rPr>
      </w:pPr>
      <w:r>
        <w:pict>
          <v:shape id="图片 3" o:spid="_x0000_s1026" o:spt="75" alt="校徽" type="#_x0000_t75" style="position:absolute;left:0pt;margin-left:28.5pt;margin-top:5pt;height:58pt;width:56.7pt;z-index:251659264;mso-width-relative:page;mso-height-relative:page;" filled="f" o:preferrelative="t" stroked="f" coordsize="21600,21600">
            <v:path/>
            <v:fill on="f" focussize="0,0"/>
            <v:stroke on="f" joinstyle="miter"/>
            <v:imagedata r:id="rId11" cropleft="16898f" croptop="7361f" cropright="16392f" cropbottom="8780f" o:title=""/>
            <o:lock v:ext="edit" aspectratio="t"/>
          </v:shape>
        </w:pict>
      </w:r>
      <w:r>
        <w:rPr>
          <w:rFonts w:ascii="华文行楷" w:hAnsi="宋体" w:eastAsia="华文行楷" w:cs="宋体"/>
          <w:b/>
          <w:color w:val="000000"/>
          <w:spacing w:val="-20"/>
          <w:kern w:val="0"/>
          <w:sz w:val="36"/>
          <w:szCs w:val="36"/>
          <w:lang w:val="zh-CN"/>
        </w:rPr>
        <w:t xml:space="preserve">               </w:t>
      </w:r>
      <w:r>
        <w:rPr>
          <w:rFonts w:hint="eastAsia" w:ascii="方正行楷简体" w:hAnsi="宋体" w:eastAsia="方正行楷简体" w:cs="宋体"/>
          <w:color w:val="000000"/>
          <w:spacing w:val="-20"/>
          <w:kern w:val="0"/>
          <w:sz w:val="52"/>
          <w:szCs w:val="52"/>
          <w:lang w:val="zh-CN"/>
        </w:rPr>
        <w:t>湘南幼儿师范高等专科学校</w:t>
      </w:r>
    </w:p>
    <w:p>
      <w:pPr>
        <w:autoSpaceDE w:val="0"/>
        <w:autoSpaceDN w:val="0"/>
        <w:spacing w:line="500" w:lineRule="exact"/>
        <w:jc w:val="center"/>
        <w:rPr>
          <w:rFonts w:ascii="Browallia New" w:hAnsi="Browallia New" w:eastAsia="黑体" w:cs="Browallia New"/>
          <w:b/>
          <w:bCs/>
          <w:color w:val="000000"/>
          <w:spacing w:val="48"/>
          <w:kern w:val="0"/>
          <w:sz w:val="36"/>
          <w:szCs w:val="36"/>
          <w:lang w:val="zh-CN"/>
        </w:rPr>
      </w:pPr>
      <w:r>
        <w:rPr>
          <w:rFonts w:ascii="黑体" w:hAnsi="黑体" w:eastAsia="黑体" w:cs="宋体"/>
          <w:color w:val="000000"/>
          <w:spacing w:val="-4"/>
          <w:kern w:val="0"/>
          <w:sz w:val="36"/>
          <w:szCs w:val="36"/>
          <w:lang w:val="zh-CN"/>
        </w:rPr>
        <w:t xml:space="preserve">      </w:t>
      </w:r>
      <w:r>
        <w:rPr>
          <w:rFonts w:ascii="黑体" w:hAnsi="黑体" w:eastAsia="黑体" w:cs="宋体"/>
          <w:b/>
          <w:bCs/>
          <w:color w:val="000000"/>
          <w:spacing w:val="20"/>
          <w:kern w:val="0"/>
          <w:sz w:val="36"/>
          <w:szCs w:val="36"/>
          <w:lang w:val="zh-CN"/>
        </w:rPr>
        <w:t xml:space="preserve"> </w:t>
      </w:r>
      <w:r>
        <w:rPr>
          <w:rFonts w:ascii="Browallia New" w:hAnsi="Browallia New" w:eastAsia="黑体" w:cs="Browallia New"/>
          <w:b/>
          <w:bCs/>
          <w:color w:val="000000"/>
          <w:spacing w:val="48"/>
          <w:kern w:val="0"/>
          <w:sz w:val="36"/>
          <w:szCs w:val="36"/>
          <w:lang w:val="zh-CN"/>
        </w:rPr>
        <w:t>Xiangnan Preschool Education College</w:t>
      </w:r>
    </w:p>
    <w:p>
      <w:pPr>
        <w:autoSpaceDE w:val="0"/>
        <w:autoSpaceDN w:val="0"/>
        <w:spacing w:before="30"/>
        <w:ind w:left="1800"/>
        <w:jc w:val="left"/>
        <w:rPr>
          <w:rFonts w:ascii="宋体" w:cs="宋体"/>
          <w:b/>
          <w:color w:val="000000"/>
          <w:kern w:val="0"/>
          <w:sz w:val="32"/>
          <w:lang w:val="zh-CN"/>
        </w:rPr>
      </w:pPr>
    </w:p>
    <w:p>
      <w:pPr>
        <w:pStyle w:val="6"/>
        <w:rPr>
          <w:b/>
          <w:color w:val="000000"/>
          <w:sz w:val="20"/>
        </w:rPr>
      </w:pPr>
    </w:p>
    <w:p>
      <w:pPr>
        <w:spacing w:line="1000" w:lineRule="exact"/>
        <w:jc w:val="center"/>
        <w:rPr>
          <w:rFonts w:ascii="黑体" w:hAnsi="黑体" w:eastAsia="黑体" w:cs="黑体"/>
          <w:bCs/>
          <w:color w:val="000000"/>
          <w:spacing w:val="40"/>
          <w:sz w:val="52"/>
          <w:szCs w:val="52"/>
        </w:rPr>
      </w:pPr>
    </w:p>
    <w:p>
      <w:pPr>
        <w:spacing w:line="1000" w:lineRule="exact"/>
        <w:jc w:val="center"/>
        <w:rPr>
          <w:rFonts w:ascii="黑体" w:hAnsi="黑体" w:eastAsia="黑体" w:cs="黑体"/>
          <w:bCs/>
          <w:color w:val="000000"/>
          <w:spacing w:val="20"/>
          <w:sz w:val="52"/>
          <w:szCs w:val="52"/>
        </w:rPr>
      </w:pPr>
      <w:r>
        <w:rPr>
          <w:rFonts w:hint="eastAsia" w:ascii="黑体" w:hAnsi="黑体" w:eastAsia="黑体" w:cs="黑体"/>
          <w:bCs/>
          <w:color w:val="000000"/>
          <w:spacing w:val="20"/>
          <w:sz w:val="52"/>
          <w:szCs w:val="52"/>
        </w:rPr>
        <w:t>音乐教育专业</w:t>
      </w:r>
    </w:p>
    <w:p>
      <w:pPr>
        <w:spacing w:line="1000" w:lineRule="exact"/>
        <w:jc w:val="center"/>
        <w:rPr>
          <w:rFonts w:ascii="黑体" w:hAnsi="黑体" w:eastAsia="黑体" w:cs="黑体"/>
          <w:bCs/>
          <w:color w:val="000000"/>
          <w:sz w:val="52"/>
          <w:szCs w:val="52"/>
        </w:rPr>
      </w:pPr>
      <w:r>
        <w:rPr>
          <w:rFonts w:ascii="黑体" w:hAnsi="黑体" w:eastAsia="黑体" w:cs="黑体"/>
          <w:bCs/>
          <w:color w:val="000000"/>
          <w:sz w:val="52"/>
          <w:szCs w:val="52"/>
        </w:rPr>
        <w:t>2021</w:t>
      </w:r>
      <w:r>
        <w:rPr>
          <w:rFonts w:hint="eastAsia" w:ascii="黑体" w:hAnsi="黑体" w:eastAsia="黑体" w:cs="黑体"/>
          <w:bCs/>
          <w:color w:val="000000"/>
          <w:sz w:val="52"/>
          <w:szCs w:val="52"/>
        </w:rPr>
        <w:t>级人才培养方案</w:t>
      </w: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tbl>
      <w:tblPr>
        <w:tblStyle w:val="15"/>
        <w:tblW w:w="0" w:type="auto"/>
        <w:jc w:val="center"/>
        <w:tblLayout w:type="fixed"/>
        <w:tblCellMar>
          <w:top w:w="0" w:type="dxa"/>
          <w:left w:w="108" w:type="dxa"/>
          <w:bottom w:w="0" w:type="dxa"/>
          <w:right w:w="108" w:type="dxa"/>
        </w:tblCellMar>
      </w:tblPr>
      <w:tblGrid>
        <w:gridCol w:w="3464"/>
        <w:gridCol w:w="4148"/>
      </w:tblGrid>
      <w:tr>
        <w:tblPrEx>
          <w:tblCellMar>
            <w:top w:w="0" w:type="dxa"/>
            <w:left w:w="108" w:type="dxa"/>
            <w:bottom w:w="0" w:type="dxa"/>
            <w:right w:w="108" w:type="dxa"/>
          </w:tblCellMar>
        </w:tblPrEx>
        <w:trPr>
          <w:trHeight w:val="713" w:hRule="atLeast"/>
          <w:jc w:val="center"/>
        </w:trPr>
        <w:tc>
          <w:tcPr>
            <w:tcW w:w="3464" w:type="dxa"/>
            <w:tcBorders>
              <w:top w:val="nil"/>
              <w:left w:val="nil"/>
              <w:bottom w:val="nil"/>
              <w:right w:val="nil"/>
            </w:tcBorders>
            <w:vAlign w:val="bottom"/>
          </w:tcPr>
          <w:p>
            <w:pPr>
              <w:spacing w:line="440" w:lineRule="exact"/>
              <w:jc w:val="distribute"/>
              <w:rPr>
                <w:rFonts w:ascii="仿宋" w:hAnsi="仿宋" w:eastAsia="仿宋"/>
                <w:b/>
                <w:bCs/>
                <w:color w:val="000000"/>
                <w:sz w:val="32"/>
                <w:szCs w:val="32"/>
              </w:rPr>
            </w:pPr>
            <w:r>
              <w:rPr>
                <w:rFonts w:hint="eastAsia" w:ascii="仿宋" w:hAnsi="仿宋" w:eastAsia="仿宋"/>
                <w:b/>
                <w:bCs/>
                <w:color w:val="000000"/>
                <w:sz w:val="32"/>
                <w:szCs w:val="32"/>
              </w:rPr>
              <w:t>二</w:t>
            </w:r>
            <w:r>
              <w:rPr>
                <w:rFonts w:ascii="仿宋" w:hAnsi="仿宋" w:eastAsia="仿宋"/>
                <w:b/>
                <w:bCs/>
                <w:color w:val="000000"/>
                <w:sz w:val="32"/>
                <w:szCs w:val="32"/>
              </w:rPr>
              <w:t xml:space="preserve">  </w:t>
            </w:r>
            <w:r>
              <w:rPr>
                <w:rFonts w:hint="eastAsia" w:ascii="仿宋" w:hAnsi="仿宋" w:eastAsia="仿宋"/>
                <w:b/>
                <w:bCs/>
                <w:color w:val="000000"/>
                <w:sz w:val="32"/>
                <w:szCs w:val="32"/>
              </w:rPr>
              <w:t>级</w:t>
            </w:r>
            <w:r>
              <w:rPr>
                <w:rFonts w:ascii="仿宋" w:hAnsi="仿宋" w:eastAsia="仿宋"/>
                <w:b/>
                <w:bCs/>
                <w:color w:val="000000"/>
                <w:sz w:val="32"/>
                <w:szCs w:val="32"/>
              </w:rPr>
              <w:t xml:space="preserve">  </w:t>
            </w:r>
            <w:r>
              <w:rPr>
                <w:rFonts w:hint="eastAsia" w:ascii="仿宋" w:hAnsi="仿宋" w:eastAsia="仿宋"/>
                <w:b/>
                <w:bCs/>
                <w:color w:val="000000"/>
                <w:sz w:val="32"/>
                <w:szCs w:val="32"/>
              </w:rPr>
              <w:t>学</w:t>
            </w:r>
            <w:r>
              <w:rPr>
                <w:rFonts w:ascii="仿宋" w:hAnsi="仿宋" w:eastAsia="仿宋"/>
                <w:b/>
                <w:bCs/>
                <w:color w:val="000000"/>
                <w:sz w:val="32"/>
                <w:szCs w:val="32"/>
              </w:rPr>
              <w:t xml:space="preserve">  </w:t>
            </w:r>
            <w:r>
              <w:rPr>
                <w:rFonts w:hint="eastAsia" w:ascii="仿宋" w:hAnsi="仿宋" w:eastAsia="仿宋"/>
                <w:b/>
                <w:bCs/>
                <w:color w:val="000000"/>
                <w:sz w:val="32"/>
                <w:szCs w:val="32"/>
              </w:rPr>
              <w:t>院</w:t>
            </w:r>
          </w:p>
        </w:tc>
        <w:tc>
          <w:tcPr>
            <w:tcW w:w="4148" w:type="dxa"/>
            <w:tcBorders>
              <w:top w:val="nil"/>
              <w:left w:val="nil"/>
              <w:bottom w:val="single" w:color="auto" w:sz="4" w:space="0"/>
              <w:right w:val="nil"/>
            </w:tcBorders>
            <w:vAlign w:val="bottom"/>
          </w:tcPr>
          <w:p>
            <w:pPr>
              <w:spacing w:line="440" w:lineRule="exact"/>
              <w:jc w:val="center"/>
              <w:rPr>
                <w:rFonts w:ascii="仿宋" w:hAnsi="仿宋" w:eastAsia="仿宋"/>
                <w:color w:val="000000"/>
                <w:sz w:val="30"/>
                <w:szCs w:val="30"/>
              </w:rPr>
            </w:pPr>
            <w:r>
              <w:rPr>
                <w:rFonts w:hint="eastAsia" w:ascii="仿宋" w:hAnsi="仿宋" w:eastAsia="仿宋"/>
                <w:color w:val="000000"/>
                <w:sz w:val="30"/>
                <w:szCs w:val="30"/>
              </w:rPr>
              <w:t>艺术设计学院</w:t>
            </w:r>
          </w:p>
        </w:tc>
      </w:tr>
      <w:tr>
        <w:tblPrEx>
          <w:tblCellMar>
            <w:top w:w="0" w:type="dxa"/>
            <w:left w:w="108" w:type="dxa"/>
            <w:bottom w:w="0" w:type="dxa"/>
            <w:right w:w="108" w:type="dxa"/>
          </w:tblCellMar>
        </w:tblPrEx>
        <w:trPr>
          <w:trHeight w:val="758" w:hRule="atLeast"/>
          <w:jc w:val="center"/>
        </w:trPr>
        <w:tc>
          <w:tcPr>
            <w:tcW w:w="3464" w:type="dxa"/>
            <w:tcBorders>
              <w:top w:val="nil"/>
              <w:left w:val="nil"/>
              <w:bottom w:val="nil"/>
              <w:right w:val="nil"/>
            </w:tcBorders>
            <w:vAlign w:val="bottom"/>
          </w:tcPr>
          <w:p>
            <w:pPr>
              <w:spacing w:line="440" w:lineRule="exact"/>
              <w:jc w:val="distribute"/>
              <w:rPr>
                <w:rFonts w:ascii="仿宋" w:hAnsi="仿宋" w:eastAsia="仿宋"/>
                <w:b/>
                <w:bCs/>
                <w:color w:val="000000"/>
                <w:sz w:val="32"/>
                <w:szCs w:val="32"/>
              </w:rPr>
            </w:pPr>
            <w:r>
              <w:rPr>
                <w:rFonts w:hint="eastAsia" w:ascii="仿宋" w:hAnsi="仿宋" w:eastAsia="仿宋"/>
                <w:b/>
                <w:bCs/>
                <w:color w:val="000000"/>
                <w:sz w:val="32"/>
                <w:szCs w:val="32"/>
              </w:rPr>
              <w:t>专</w:t>
            </w:r>
            <w:r>
              <w:rPr>
                <w:rFonts w:ascii="仿宋" w:hAnsi="仿宋" w:eastAsia="仿宋"/>
                <w:b/>
                <w:bCs/>
                <w:color w:val="000000"/>
                <w:sz w:val="32"/>
                <w:szCs w:val="32"/>
              </w:rPr>
              <w:t xml:space="preserve"> </w:t>
            </w:r>
            <w:r>
              <w:rPr>
                <w:rFonts w:hint="eastAsia" w:ascii="仿宋" w:hAnsi="仿宋" w:eastAsia="仿宋"/>
                <w:b/>
                <w:bCs/>
                <w:color w:val="000000"/>
                <w:sz w:val="32"/>
                <w:szCs w:val="32"/>
              </w:rPr>
              <w:t>业</w:t>
            </w:r>
            <w:r>
              <w:rPr>
                <w:rFonts w:ascii="仿宋" w:hAnsi="仿宋" w:eastAsia="仿宋"/>
                <w:b/>
                <w:bCs/>
                <w:color w:val="000000"/>
                <w:sz w:val="32"/>
                <w:szCs w:val="32"/>
              </w:rPr>
              <w:t xml:space="preserve"> </w:t>
            </w:r>
            <w:r>
              <w:rPr>
                <w:rFonts w:hint="eastAsia" w:ascii="仿宋" w:hAnsi="仿宋" w:eastAsia="仿宋"/>
                <w:b/>
                <w:bCs/>
                <w:color w:val="000000"/>
                <w:sz w:val="32"/>
                <w:szCs w:val="32"/>
              </w:rPr>
              <w:t>负</w:t>
            </w:r>
            <w:r>
              <w:rPr>
                <w:rFonts w:ascii="仿宋" w:hAnsi="仿宋" w:eastAsia="仿宋"/>
                <w:b/>
                <w:bCs/>
                <w:color w:val="000000"/>
                <w:sz w:val="32"/>
                <w:szCs w:val="32"/>
              </w:rPr>
              <w:t xml:space="preserve"> </w:t>
            </w:r>
            <w:r>
              <w:rPr>
                <w:rFonts w:hint="eastAsia" w:ascii="仿宋" w:hAnsi="仿宋" w:eastAsia="仿宋"/>
                <w:b/>
                <w:bCs/>
                <w:color w:val="000000"/>
                <w:sz w:val="32"/>
                <w:szCs w:val="32"/>
              </w:rPr>
              <w:t>责</w:t>
            </w:r>
            <w:r>
              <w:rPr>
                <w:rFonts w:ascii="仿宋" w:hAnsi="仿宋" w:eastAsia="仿宋"/>
                <w:b/>
                <w:bCs/>
                <w:color w:val="000000"/>
                <w:sz w:val="32"/>
                <w:szCs w:val="32"/>
              </w:rPr>
              <w:t xml:space="preserve"> </w:t>
            </w:r>
            <w:r>
              <w:rPr>
                <w:rFonts w:hint="eastAsia" w:ascii="仿宋" w:hAnsi="仿宋" w:eastAsia="仿宋"/>
                <w:b/>
                <w:bCs/>
                <w:color w:val="000000"/>
                <w:sz w:val="32"/>
                <w:szCs w:val="32"/>
              </w:rPr>
              <w:t>人</w:t>
            </w:r>
          </w:p>
        </w:tc>
        <w:tc>
          <w:tcPr>
            <w:tcW w:w="4148" w:type="dxa"/>
            <w:tcBorders>
              <w:top w:val="single" w:color="auto" w:sz="4" w:space="0"/>
              <w:left w:val="nil"/>
              <w:bottom w:val="single" w:color="auto" w:sz="4" w:space="0"/>
              <w:right w:val="nil"/>
            </w:tcBorders>
            <w:vAlign w:val="bottom"/>
          </w:tcPr>
          <w:p>
            <w:pPr>
              <w:spacing w:line="440" w:lineRule="exact"/>
              <w:jc w:val="center"/>
              <w:rPr>
                <w:rFonts w:ascii="仿宋" w:hAnsi="仿宋" w:eastAsia="仿宋"/>
                <w:color w:val="000000"/>
                <w:sz w:val="30"/>
                <w:szCs w:val="30"/>
              </w:rPr>
            </w:pPr>
            <w:r>
              <w:rPr>
                <w:rFonts w:hint="eastAsia" w:ascii="仿宋" w:hAnsi="仿宋" w:eastAsia="仿宋"/>
                <w:color w:val="000000"/>
                <w:sz w:val="30"/>
                <w:szCs w:val="30"/>
              </w:rPr>
              <w:t>宁江滨</w:t>
            </w:r>
          </w:p>
        </w:tc>
      </w:tr>
      <w:tr>
        <w:tblPrEx>
          <w:tblCellMar>
            <w:top w:w="0" w:type="dxa"/>
            <w:left w:w="108" w:type="dxa"/>
            <w:bottom w:w="0" w:type="dxa"/>
            <w:right w:w="108" w:type="dxa"/>
          </w:tblCellMar>
        </w:tblPrEx>
        <w:trPr>
          <w:trHeight w:val="813" w:hRule="atLeast"/>
          <w:jc w:val="center"/>
        </w:trPr>
        <w:tc>
          <w:tcPr>
            <w:tcW w:w="3464" w:type="dxa"/>
            <w:tcBorders>
              <w:top w:val="nil"/>
              <w:left w:val="nil"/>
              <w:bottom w:val="nil"/>
              <w:right w:val="nil"/>
            </w:tcBorders>
            <w:vAlign w:val="bottom"/>
          </w:tcPr>
          <w:p>
            <w:pPr>
              <w:spacing w:line="440" w:lineRule="exact"/>
              <w:jc w:val="distribute"/>
              <w:rPr>
                <w:rFonts w:ascii="仿宋" w:hAnsi="仿宋" w:eastAsia="仿宋"/>
                <w:b/>
                <w:bCs/>
                <w:color w:val="000000"/>
                <w:sz w:val="32"/>
                <w:szCs w:val="32"/>
              </w:rPr>
            </w:pPr>
            <w:r>
              <w:rPr>
                <w:rFonts w:hint="eastAsia" w:ascii="仿宋" w:hAnsi="仿宋" w:eastAsia="仿宋"/>
                <w:b/>
                <w:bCs/>
                <w:color w:val="000000"/>
                <w:sz w:val="32"/>
                <w:szCs w:val="32"/>
              </w:rPr>
              <w:t>制定日期</w:t>
            </w:r>
          </w:p>
        </w:tc>
        <w:tc>
          <w:tcPr>
            <w:tcW w:w="4148" w:type="dxa"/>
            <w:tcBorders>
              <w:top w:val="single" w:color="auto" w:sz="4" w:space="0"/>
              <w:left w:val="nil"/>
              <w:bottom w:val="single" w:color="auto" w:sz="4" w:space="0"/>
              <w:right w:val="nil"/>
            </w:tcBorders>
            <w:vAlign w:val="bottom"/>
          </w:tcPr>
          <w:p>
            <w:pPr>
              <w:spacing w:line="440" w:lineRule="exact"/>
              <w:jc w:val="center"/>
              <w:rPr>
                <w:rFonts w:ascii="仿宋" w:hAnsi="仿宋" w:eastAsia="仿宋"/>
                <w:color w:val="000000"/>
                <w:sz w:val="30"/>
                <w:szCs w:val="30"/>
              </w:rPr>
            </w:pPr>
            <w:r>
              <w:rPr>
                <w:rFonts w:ascii="仿宋" w:hAnsi="仿宋" w:eastAsia="仿宋"/>
                <w:color w:val="000000"/>
                <w:sz w:val="30"/>
                <w:szCs w:val="30"/>
              </w:rPr>
              <w:t>2021</w:t>
            </w:r>
            <w:r>
              <w:rPr>
                <w:rFonts w:hint="eastAsia" w:ascii="仿宋" w:hAnsi="仿宋" w:eastAsia="仿宋"/>
                <w:color w:val="000000"/>
                <w:sz w:val="30"/>
                <w:szCs w:val="30"/>
              </w:rPr>
              <w:t>年</w:t>
            </w:r>
            <w:r>
              <w:rPr>
                <w:rFonts w:hint="eastAsia" w:ascii="仿宋" w:hAnsi="仿宋" w:eastAsia="仿宋"/>
                <w:color w:val="000000"/>
                <w:sz w:val="30"/>
                <w:szCs w:val="30"/>
                <w:lang w:val="en-US" w:eastAsia="zh-CN"/>
              </w:rPr>
              <w:t>8</w:t>
            </w:r>
            <w:r>
              <w:rPr>
                <w:rFonts w:hint="eastAsia" w:ascii="仿宋" w:hAnsi="仿宋" w:eastAsia="仿宋"/>
                <w:color w:val="000000"/>
                <w:sz w:val="30"/>
                <w:szCs w:val="30"/>
              </w:rPr>
              <w:t>月</w:t>
            </w:r>
            <w:r>
              <w:rPr>
                <w:rFonts w:hint="eastAsia" w:ascii="仿宋" w:hAnsi="仿宋" w:eastAsia="仿宋"/>
                <w:color w:val="000000"/>
                <w:sz w:val="30"/>
                <w:szCs w:val="30"/>
                <w:lang w:val="en-US" w:eastAsia="zh-CN"/>
              </w:rPr>
              <w:t>15</w:t>
            </w:r>
            <w:r>
              <w:rPr>
                <w:rFonts w:hint="eastAsia" w:ascii="仿宋" w:hAnsi="仿宋" w:eastAsia="仿宋"/>
                <w:color w:val="000000"/>
                <w:sz w:val="30"/>
                <w:szCs w:val="30"/>
              </w:rPr>
              <w:t>日</w:t>
            </w:r>
          </w:p>
        </w:tc>
      </w:tr>
    </w:tbl>
    <w:p>
      <w:pPr>
        <w:spacing w:line="440" w:lineRule="exact"/>
        <w:jc w:val="center"/>
        <w:rPr>
          <w:rFonts w:ascii="仿宋" w:hAnsi="仿宋" w:eastAsia="仿宋" w:cs="黑体"/>
          <w:color w:val="000000"/>
          <w:sz w:val="32"/>
          <w:szCs w:val="32"/>
        </w:rPr>
      </w:pP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p>
      <w:pPr>
        <w:spacing w:line="440" w:lineRule="exact"/>
        <w:jc w:val="center"/>
        <w:rPr>
          <w:rFonts w:ascii="黑体" w:hAnsi="黑体" w:eastAsia="黑体" w:cs="黑体"/>
          <w:color w:val="000000"/>
          <w:sz w:val="32"/>
          <w:szCs w:val="32"/>
        </w:rPr>
      </w:pPr>
    </w:p>
    <w:p>
      <w:pPr>
        <w:tabs>
          <w:tab w:val="left" w:pos="3960"/>
        </w:tabs>
        <w:spacing w:line="360" w:lineRule="auto"/>
        <w:jc w:val="center"/>
        <w:rPr>
          <w:rFonts w:ascii="黑体" w:hAnsi="宋体" w:eastAsia="黑体"/>
          <w:bCs/>
          <w:color w:val="000000"/>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701" w:right="1474" w:bottom="1588" w:left="1588" w:header="851" w:footer="992" w:gutter="0"/>
          <w:cols w:space="720" w:num="1"/>
          <w:rtlGutter w:val="1"/>
          <w:docGrid w:type="lines" w:linePitch="312" w:charSpace="0"/>
        </w:sectPr>
      </w:pPr>
      <w:r>
        <w:rPr>
          <w:rFonts w:hint="eastAsia" w:ascii="楷体" w:hAnsi="楷体" w:eastAsia="楷体" w:cs="黑体"/>
          <w:b/>
          <w:bCs/>
          <w:color w:val="000000"/>
          <w:sz w:val="30"/>
          <w:szCs w:val="30"/>
        </w:rPr>
        <w:t>湘南幼儿师范高等专科学校教务处</w:t>
      </w:r>
      <w:r>
        <w:rPr>
          <w:rFonts w:ascii="楷体" w:hAnsi="楷体" w:eastAsia="楷体" w:cs="黑体"/>
          <w:b/>
          <w:bCs/>
          <w:color w:val="000000"/>
          <w:sz w:val="30"/>
          <w:szCs w:val="30"/>
        </w:rPr>
        <w:t xml:space="preserve"> </w:t>
      </w:r>
      <w:r>
        <w:rPr>
          <w:rFonts w:hint="eastAsia" w:ascii="楷体" w:hAnsi="楷体" w:eastAsia="楷体" w:cs="黑体"/>
          <w:b/>
          <w:bCs/>
          <w:color w:val="000000"/>
          <w:sz w:val="30"/>
          <w:szCs w:val="30"/>
        </w:rPr>
        <w:t>编制</w:t>
      </w:r>
    </w:p>
    <w:p>
      <w:pPr>
        <w:topLinePunct/>
        <w:spacing w:beforeLines="50" w:line="600" w:lineRule="exact"/>
        <w:jc w:val="center"/>
        <w:rPr>
          <w:rFonts w:ascii="仿宋" w:hAnsi="仿宋" w:eastAsia="仿宋" w:cs="黑体"/>
          <w:b/>
          <w:bCs/>
          <w:color w:val="000000"/>
          <w:sz w:val="32"/>
          <w:szCs w:val="32"/>
        </w:rPr>
      </w:pPr>
      <w:r>
        <w:rPr>
          <w:rFonts w:hint="eastAsia" w:ascii="黑体" w:hAnsi="宋体" w:eastAsia="黑体"/>
          <w:bCs/>
          <w:color w:val="000000"/>
          <w:sz w:val="36"/>
          <w:szCs w:val="36"/>
        </w:rPr>
        <w:t>目</w:t>
      </w:r>
      <w:r>
        <w:rPr>
          <w:rFonts w:ascii="黑体" w:hAnsi="宋体" w:eastAsia="黑体"/>
          <w:bCs/>
          <w:color w:val="000000"/>
          <w:sz w:val="36"/>
          <w:szCs w:val="36"/>
        </w:rPr>
        <w:t xml:space="preserve">    </w:t>
      </w:r>
      <w:r>
        <w:rPr>
          <w:rFonts w:hint="eastAsia" w:ascii="黑体" w:hAnsi="宋体" w:eastAsia="黑体"/>
          <w:bCs/>
          <w:color w:val="000000"/>
          <w:sz w:val="36"/>
          <w:szCs w:val="36"/>
        </w:rPr>
        <w:t>录</w:t>
      </w:r>
    </w:p>
    <w:p>
      <w:pPr>
        <w:rPr>
          <w:color w:val="000000"/>
        </w:rPr>
      </w:pPr>
    </w:p>
    <w:p>
      <w:pPr>
        <w:pStyle w:val="11"/>
        <w:tabs>
          <w:tab w:val="right" w:leader="dot" w:pos="8820"/>
          <w:tab w:val="clear" w:pos="9060"/>
        </w:tabs>
        <w:spacing w:line="440" w:lineRule="exact"/>
        <w:rPr>
          <w:color w:val="000000"/>
        </w:rPr>
      </w:pPr>
      <w:r>
        <w:rPr>
          <w:color w:val="000000"/>
        </w:rPr>
        <w:fldChar w:fldCharType="begin"/>
      </w:r>
      <w:r>
        <w:rPr>
          <w:color w:val="000000"/>
        </w:rPr>
        <w:instrText xml:space="preserve"> TOC \o "1-2" \h \z \u </w:instrText>
      </w:r>
      <w:r>
        <w:rPr>
          <w:color w:val="000000"/>
        </w:rPr>
        <w:fldChar w:fldCharType="separate"/>
      </w:r>
      <w:r>
        <w:fldChar w:fldCharType="begin"/>
      </w:r>
      <w:r>
        <w:instrText xml:space="preserve"> HYPERLINK \l "_Toc48042804" </w:instrText>
      </w:r>
      <w:r>
        <w:fldChar w:fldCharType="separate"/>
      </w:r>
      <w:r>
        <w:rPr>
          <w:rFonts w:hint="eastAsia" w:ascii="黑体" w:hAnsi="黑体" w:eastAsia="黑体"/>
          <w:color w:val="000000"/>
        </w:rPr>
        <w:t>一、专业名称及代码</w:t>
      </w:r>
      <w:r>
        <w:rPr>
          <w:color w:val="000000"/>
        </w:rPr>
        <w:tab/>
      </w:r>
      <w:r>
        <w:rPr>
          <w:color w:val="000000"/>
        </w:rPr>
        <w:fldChar w:fldCharType="begin"/>
      </w:r>
      <w:r>
        <w:rPr>
          <w:color w:val="000000"/>
        </w:rPr>
        <w:instrText xml:space="preserve"> PAGEREF _Toc48042804 \h </w:instrText>
      </w:r>
      <w:r>
        <w:rPr>
          <w:color w:val="000000"/>
        </w:rPr>
        <w:fldChar w:fldCharType="separate"/>
      </w:r>
      <w:r>
        <w:rPr>
          <w:color w:val="000000"/>
        </w:rPr>
        <w:t>1</w:t>
      </w:r>
      <w:r>
        <w:rPr>
          <w:color w:val="000000"/>
        </w:rPr>
        <w:fldChar w:fldCharType="end"/>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"_Toc48042807" </w:instrText>
      </w:r>
      <w:r>
        <w:fldChar w:fldCharType="separate"/>
      </w:r>
      <w:r>
        <w:rPr>
          <w:rFonts w:hint="eastAsia" w:ascii="黑体" w:hAnsi="黑体" w:eastAsia="黑体"/>
          <w:color w:val="000000"/>
        </w:rPr>
        <w:t>二、入学要求</w:t>
      </w:r>
      <w:r>
        <w:rPr>
          <w:color w:val="000000"/>
        </w:rPr>
        <w:tab/>
      </w:r>
      <w:r>
        <w:rPr>
          <w:color w:val="000000"/>
        </w:rPr>
        <w:fldChar w:fldCharType="begin"/>
      </w:r>
      <w:r>
        <w:rPr>
          <w:color w:val="000000"/>
        </w:rPr>
        <w:instrText xml:space="preserve"> PAGEREF _Toc48042807 \h </w:instrText>
      </w:r>
      <w:r>
        <w:rPr>
          <w:color w:val="000000"/>
        </w:rPr>
        <w:fldChar w:fldCharType="separate"/>
      </w:r>
      <w:r>
        <w:rPr>
          <w:color w:val="000000"/>
        </w:rPr>
        <w:t>1</w:t>
      </w:r>
      <w:r>
        <w:rPr>
          <w:color w:val="000000"/>
        </w:rPr>
        <w:fldChar w:fldCharType="end"/>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"_Toc48042809" </w:instrText>
      </w:r>
      <w:r>
        <w:fldChar w:fldCharType="separate"/>
      </w:r>
      <w:r>
        <w:rPr>
          <w:rFonts w:hint="eastAsia" w:ascii="黑体" w:hAnsi="黑体" w:eastAsia="黑体"/>
          <w:color w:val="000000"/>
        </w:rPr>
        <w:t>三、修业年限</w:t>
      </w:r>
      <w:r>
        <w:rPr>
          <w:color w:val="000000"/>
        </w:rPr>
        <w:tab/>
      </w:r>
      <w:r>
        <w:rPr>
          <w:color w:val="000000"/>
        </w:rPr>
        <w:fldChar w:fldCharType="begin"/>
      </w:r>
      <w:r>
        <w:rPr>
          <w:color w:val="000000"/>
        </w:rPr>
        <w:instrText xml:space="preserve"> PAGEREF _Toc48042809 \h </w:instrText>
      </w:r>
      <w:r>
        <w:rPr>
          <w:color w:val="000000"/>
        </w:rPr>
        <w:fldChar w:fldCharType="separate"/>
      </w:r>
      <w:r>
        <w:rPr>
          <w:color w:val="000000"/>
        </w:rPr>
        <w:t>1</w:t>
      </w:r>
      <w:r>
        <w:rPr>
          <w:color w:val="000000"/>
        </w:rPr>
        <w:fldChar w:fldCharType="end"/>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"_Toc48042811" </w:instrText>
      </w:r>
      <w:r>
        <w:fldChar w:fldCharType="separate"/>
      </w:r>
      <w:r>
        <w:rPr>
          <w:rFonts w:hint="eastAsia" w:ascii="黑体" w:hAnsi="黑体" w:eastAsia="黑体"/>
          <w:color w:val="000000"/>
        </w:rPr>
        <w:t>四、职业面向</w:t>
      </w:r>
      <w:r>
        <w:rPr>
          <w:color w:val="000000"/>
        </w:rPr>
        <w:tab/>
      </w:r>
      <w:r>
        <w:rPr>
          <w:color w:val="000000"/>
        </w:rPr>
        <w:fldChar w:fldCharType="begin"/>
      </w:r>
      <w:r>
        <w:rPr>
          <w:color w:val="000000"/>
        </w:rPr>
        <w:instrText xml:space="preserve"> PAGEREF _Toc48042811 \h </w:instrText>
      </w:r>
      <w:r>
        <w:rPr>
          <w:color w:val="000000"/>
        </w:rPr>
        <w:fldChar w:fldCharType="separate"/>
      </w:r>
      <w:r>
        <w:rPr>
          <w:color w:val="000000"/>
        </w:rPr>
        <w:t>1</w:t>
      </w:r>
      <w:r>
        <w:rPr>
          <w:color w:val="000000"/>
        </w:rPr>
        <w:fldChar w:fldCharType="end"/>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"_Toc48042814" </w:instrText>
      </w:r>
      <w:r>
        <w:fldChar w:fldCharType="separate"/>
      </w:r>
      <w:r>
        <w:rPr>
          <w:rFonts w:hint="eastAsia" w:ascii="黑体" w:hAnsi="黑体" w:eastAsia="黑体"/>
          <w:color w:val="000000"/>
        </w:rPr>
        <w:t>五、培养目标与培养规格</w:t>
      </w:r>
      <w:r>
        <w:rPr>
          <w:color w:val="000000"/>
        </w:rPr>
        <w:tab/>
      </w:r>
      <w:r>
        <w:rPr>
          <w:color w:val="000000"/>
        </w:rPr>
        <w:fldChar w:fldCharType="begin"/>
      </w:r>
      <w:r>
        <w:rPr>
          <w:color w:val="000000"/>
        </w:rPr>
        <w:instrText xml:space="preserve"> PAGEREF _Toc48042814 \h </w:instrText>
      </w:r>
      <w:r>
        <w:rPr>
          <w:color w:val="000000"/>
        </w:rPr>
        <w:fldChar w:fldCharType="separate"/>
      </w:r>
      <w:r>
        <w:rPr>
          <w:color w:val="000000"/>
        </w:rPr>
        <w:t>1</w:t>
      </w:r>
      <w:r>
        <w:rPr>
          <w:color w:val="000000"/>
        </w:rPr>
        <w:fldChar w:fldCharType="end"/>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"_Toc48042815" </w:instrText>
      </w:r>
      <w:r>
        <w:fldChar w:fldCharType="separate"/>
      </w:r>
      <w:r>
        <w:rPr>
          <w:rFonts w:hint="eastAsia" w:ascii="宋体" w:hAnsi="宋体"/>
          <w:color w:val="000000"/>
        </w:rPr>
        <w:t>（一）培养目标</w:t>
      </w:r>
      <w:r>
        <w:rPr>
          <w:color w:val="000000"/>
        </w:rPr>
        <w:tab/>
      </w:r>
      <w:r>
        <w:rPr>
          <w:color w:val="000000"/>
        </w:rPr>
        <w:fldChar w:fldCharType="begin"/>
      </w:r>
      <w:r>
        <w:rPr>
          <w:color w:val="000000"/>
        </w:rPr>
        <w:instrText xml:space="preserve"> PAGEREF _Toc48042815 \h </w:instrText>
      </w:r>
      <w:r>
        <w:rPr>
          <w:color w:val="000000"/>
        </w:rPr>
        <w:fldChar w:fldCharType="separate"/>
      </w:r>
      <w:r>
        <w:rPr>
          <w:color w:val="000000"/>
        </w:rPr>
        <w:t>1</w:t>
      </w:r>
      <w:r>
        <w:rPr>
          <w:color w:val="000000"/>
        </w:rPr>
        <w:fldChar w:fldCharType="end"/>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"_Toc48042816" </w:instrText>
      </w:r>
      <w:r>
        <w:fldChar w:fldCharType="separate"/>
      </w:r>
      <w:r>
        <w:rPr>
          <w:rFonts w:hint="eastAsia" w:ascii="宋体" w:hAnsi="宋体"/>
          <w:color w:val="000000"/>
        </w:rPr>
        <w:t>（二）培养规格</w:t>
      </w:r>
      <w:r>
        <w:rPr>
          <w:color w:val="000000"/>
        </w:rPr>
        <w:tab/>
      </w:r>
      <w:r>
        <w:rPr>
          <w:color w:val="000000"/>
        </w:rPr>
        <w:fldChar w:fldCharType="begin"/>
      </w:r>
      <w:r>
        <w:rPr>
          <w:color w:val="000000"/>
        </w:rPr>
        <w:instrText xml:space="preserve"> PAGEREF _Toc48042816 \h </w:instrText>
      </w:r>
      <w:r>
        <w:rPr>
          <w:color w:val="000000"/>
        </w:rPr>
        <w:fldChar w:fldCharType="separate"/>
      </w:r>
      <w:r>
        <w:rPr>
          <w:color w:val="000000"/>
        </w:rPr>
        <w:t>1</w:t>
      </w:r>
      <w:r>
        <w:rPr>
          <w:color w:val="000000"/>
        </w:rPr>
        <w:fldChar w:fldCharType="end"/>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"_Toc48042818" </w:instrText>
      </w:r>
      <w:r>
        <w:fldChar w:fldCharType="separate"/>
      </w:r>
      <w:r>
        <w:rPr>
          <w:rFonts w:hint="eastAsia" w:ascii="黑体" w:hAnsi="黑体" w:eastAsia="黑体"/>
          <w:color w:val="000000"/>
        </w:rPr>
        <w:t>六、课程设置及要求</w:t>
      </w:r>
      <w:r>
        <w:rPr>
          <w:color w:val="000000"/>
        </w:rPr>
        <w:tab/>
      </w:r>
      <w:r>
        <w:rPr>
          <w:color w:val="000000"/>
        </w:rPr>
        <w:fldChar w:fldCharType="begin"/>
      </w:r>
      <w:r>
        <w:rPr>
          <w:color w:val="000000"/>
        </w:rPr>
        <w:instrText xml:space="preserve"> PAGEREF _Toc48042818 \h </w:instrText>
      </w:r>
      <w:r>
        <w:rPr>
          <w:color w:val="000000"/>
        </w:rPr>
        <w:fldChar w:fldCharType="separate"/>
      </w:r>
      <w:r>
        <w:rPr>
          <w:color w:val="000000"/>
        </w:rPr>
        <w:t>2</w:t>
      </w:r>
      <w:r>
        <w:rPr>
          <w:color w:val="000000"/>
        </w:rPr>
        <w:fldChar w:fldCharType="end"/>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"_Toc48042819" </w:instrText>
      </w:r>
      <w:r>
        <w:fldChar w:fldCharType="separate"/>
      </w:r>
      <w:r>
        <w:rPr>
          <w:rFonts w:hint="eastAsia" w:ascii="宋体" w:hAnsi="宋体"/>
          <w:color w:val="000000"/>
        </w:rPr>
        <w:t>（一）课程设置</w:t>
      </w:r>
      <w:r>
        <w:rPr>
          <w:color w:val="000000"/>
        </w:rPr>
        <w:tab/>
      </w:r>
      <w:r>
        <w:rPr>
          <w:color w:val="000000"/>
        </w:rPr>
        <w:fldChar w:fldCharType="begin"/>
      </w:r>
      <w:r>
        <w:rPr>
          <w:color w:val="000000"/>
        </w:rPr>
        <w:instrText xml:space="preserve"> PAGEREF _Toc48042819 \h </w:instrText>
      </w:r>
      <w:r>
        <w:rPr>
          <w:color w:val="000000"/>
        </w:rPr>
        <w:fldChar w:fldCharType="separate"/>
      </w:r>
      <w:r>
        <w:rPr>
          <w:color w:val="000000"/>
        </w:rPr>
        <w:t>2</w:t>
      </w:r>
      <w:r>
        <w:rPr>
          <w:color w:val="000000"/>
        </w:rPr>
        <w:fldChar w:fldCharType="end"/>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"_Toc48042820" </w:instrText>
      </w:r>
      <w:r>
        <w:fldChar w:fldCharType="separate"/>
      </w:r>
      <w:r>
        <w:rPr>
          <w:rFonts w:hint="eastAsia" w:ascii="宋体" w:hAnsi="宋体"/>
          <w:color w:val="000000"/>
        </w:rPr>
        <w:t>（二）课程描述</w:t>
      </w:r>
      <w:r>
        <w:rPr>
          <w:color w:val="000000"/>
        </w:rPr>
        <w:tab/>
      </w:r>
      <w:r>
        <w:rPr>
          <w:color w:val="000000"/>
        </w:rPr>
        <w:fldChar w:fldCharType="begin"/>
      </w:r>
      <w:r>
        <w:rPr>
          <w:color w:val="000000"/>
        </w:rPr>
        <w:instrText xml:space="preserve"> PAGEREF _Toc48042820 \h </w:instrText>
      </w:r>
      <w:r>
        <w:rPr>
          <w:color w:val="000000"/>
        </w:rPr>
        <w:fldChar w:fldCharType="separate"/>
      </w:r>
      <w:r>
        <w:rPr>
          <w:color w:val="000000"/>
        </w:rPr>
        <w:t>4</w:t>
      </w:r>
      <w:r>
        <w:rPr>
          <w:color w:val="000000"/>
        </w:rPr>
        <w:fldChar w:fldCharType="end"/>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"_Toc48042835" </w:instrText>
      </w:r>
      <w:r>
        <w:fldChar w:fldCharType="separate"/>
      </w:r>
      <w:r>
        <w:rPr>
          <w:rFonts w:hint="eastAsia" w:ascii="黑体" w:hAnsi="黑体" w:eastAsia="黑体"/>
          <w:color w:val="000000"/>
        </w:rPr>
        <w:t>七、教学进程总体安排</w:t>
      </w:r>
      <w:r>
        <w:rPr>
          <w:color w:val="000000"/>
        </w:rPr>
        <w:tab/>
      </w:r>
      <w:r>
        <w:rPr>
          <w:color w:val="000000"/>
        </w:rPr>
        <w:t>16</w:t>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"_Toc48042836" </w:instrText>
      </w:r>
      <w:r>
        <w:fldChar w:fldCharType="separate"/>
      </w:r>
      <w:r>
        <w:rPr>
          <w:rFonts w:hint="eastAsia" w:ascii="黑体" w:hAnsi="黑体" w:eastAsia="黑体"/>
          <w:color w:val="000000"/>
        </w:rPr>
        <w:t>八、实施保障</w:t>
      </w:r>
      <w:r>
        <w:rPr>
          <w:color w:val="000000"/>
        </w:rPr>
        <w:tab/>
      </w:r>
      <w:r>
        <w:rPr>
          <w:color w:val="000000"/>
        </w:rPr>
        <w:t>20</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"_Toc48042837" </w:instrText>
      </w:r>
      <w:r>
        <w:fldChar w:fldCharType="separate"/>
      </w:r>
      <w:r>
        <w:rPr>
          <w:rFonts w:hint="eastAsia" w:ascii="宋体" w:hAnsi="宋体"/>
          <w:color w:val="000000"/>
        </w:rPr>
        <w:t>（一）师资队伍</w:t>
      </w:r>
      <w:r>
        <w:rPr>
          <w:color w:val="000000"/>
        </w:rPr>
        <w:tab/>
      </w:r>
      <w:r>
        <w:rPr>
          <w:color w:val="000000"/>
        </w:rPr>
        <w:t>20</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"_Toc48042838" </w:instrText>
      </w:r>
      <w:r>
        <w:fldChar w:fldCharType="separate"/>
      </w:r>
      <w:r>
        <w:rPr>
          <w:rFonts w:hint="eastAsia" w:ascii="宋体" w:hAnsi="宋体"/>
          <w:color w:val="000000"/>
        </w:rPr>
        <w:t>（二）教学设施</w:t>
      </w:r>
      <w:r>
        <w:rPr>
          <w:color w:val="000000"/>
        </w:rPr>
        <w:tab/>
      </w:r>
      <w:r>
        <w:rPr>
          <w:color w:val="000000"/>
        </w:rPr>
        <w:t>21</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"_Toc48042839" </w:instrText>
      </w:r>
      <w:r>
        <w:fldChar w:fldCharType="separate"/>
      </w:r>
      <w:r>
        <w:rPr>
          <w:rFonts w:hint="eastAsia" w:ascii="宋体" w:hAnsi="宋体"/>
          <w:color w:val="000000"/>
        </w:rPr>
        <w:t>（三）教学资源</w:t>
      </w:r>
      <w:r>
        <w:rPr>
          <w:color w:val="000000"/>
        </w:rPr>
        <w:tab/>
      </w:r>
      <w:r>
        <w:rPr>
          <w:color w:val="000000"/>
        </w:rPr>
        <w:t>24</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"_Toc48042842" </w:instrText>
      </w:r>
      <w:r>
        <w:fldChar w:fldCharType="separate"/>
      </w:r>
      <w:r>
        <w:rPr>
          <w:rFonts w:hint="eastAsia" w:ascii="宋体" w:hAnsi="宋体"/>
          <w:color w:val="000000"/>
        </w:rPr>
        <w:t>（四）教学方法</w:t>
      </w:r>
      <w:r>
        <w:rPr>
          <w:color w:val="000000"/>
        </w:rPr>
        <w:tab/>
      </w:r>
      <w:r>
        <w:rPr>
          <w:color w:val="000000"/>
        </w:rPr>
        <w:t>27</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"_Toc48042843" </w:instrText>
      </w:r>
      <w:r>
        <w:fldChar w:fldCharType="separate"/>
      </w:r>
      <w:r>
        <w:rPr>
          <w:rFonts w:hint="eastAsia" w:ascii="宋体" w:hAnsi="宋体"/>
          <w:color w:val="000000"/>
        </w:rPr>
        <w:t>（五）学习评价</w:t>
      </w:r>
      <w:r>
        <w:rPr>
          <w:color w:val="000000"/>
        </w:rPr>
        <w:tab/>
      </w:r>
      <w:r>
        <w:rPr>
          <w:color w:val="000000"/>
        </w:rPr>
        <w:t>27</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"_Toc48042844" </w:instrText>
      </w:r>
      <w:r>
        <w:fldChar w:fldCharType="separate"/>
      </w:r>
      <w:r>
        <w:rPr>
          <w:rFonts w:hint="eastAsia" w:ascii="宋体" w:hAnsi="宋体"/>
          <w:color w:val="000000"/>
        </w:rPr>
        <w:t>（六）质量管理</w:t>
      </w:r>
      <w:r>
        <w:rPr>
          <w:color w:val="000000"/>
        </w:rPr>
        <w:tab/>
      </w:r>
      <w:r>
        <w:rPr>
          <w:color w:val="000000"/>
        </w:rPr>
        <w:t>27</w:t>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"_Toc48042845" </w:instrText>
      </w:r>
      <w:r>
        <w:fldChar w:fldCharType="separate"/>
      </w:r>
      <w:r>
        <w:rPr>
          <w:rFonts w:hint="eastAsia" w:ascii="黑体" w:hAnsi="黑体" w:eastAsia="黑体"/>
          <w:color w:val="000000"/>
        </w:rPr>
        <w:t>九、毕业要求</w:t>
      </w:r>
      <w:r>
        <w:rPr>
          <w:color w:val="000000"/>
        </w:rPr>
        <w:tab/>
      </w:r>
      <w:r>
        <w:rPr>
          <w:color w:val="000000"/>
        </w:rPr>
        <w:t>28</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"_Toc48042847" </w:instrText>
      </w:r>
      <w:r>
        <w:fldChar w:fldCharType="separate"/>
      </w:r>
      <w:r>
        <w:rPr>
          <w:rFonts w:hint="eastAsia" w:ascii="宋体" w:hAnsi="宋体"/>
          <w:color w:val="000000"/>
        </w:rPr>
        <w:t>（一）践行师德</w:t>
      </w:r>
      <w:r>
        <w:rPr>
          <w:color w:val="000000"/>
        </w:rPr>
        <w:tab/>
      </w:r>
      <w:r>
        <w:rPr>
          <w:color w:val="000000"/>
        </w:rPr>
        <w:t>28</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"_Toc48042856" </w:instrText>
      </w:r>
      <w:r>
        <w:fldChar w:fldCharType="separate"/>
      </w:r>
      <w:r>
        <w:rPr>
          <w:rFonts w:hint="eastAsia" w:ascii="宋体" w:hAnsi="宋体"/>
          <w:color w:val="000000"/>
        </w:rPr>
        <w:t>（二）学会教学</w:t>
      </w:r>
      <w:r>
        <w:rPr>
          <w:color w:val="000000"/>
        </w:rPr>
        <w:tab/>
      </w:r>
      <w:r>
        <w:rPr>
          <w:color w:val="000000"/>
        </w:rPr>
        <w:t>28</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"_Toc48042866" </w:instrText>
      </w:r>
      <w:r>
        <w:fldChar w:fldCharType="separate"/>
      </w:r>
      <w:r>
        <w:rPr>
          <w:rFonts w:hint="eastAsia" w:ascii="宋体" w:hAnsi="宋体"/>
          <w:color w:val="000000"/>
        </w:rPr>
        <w:t>（三）学会育人</w:t>
      </w:r>
      <w:r>
        <w:rPr>
          <w:color w:val="000000"/>
        </w:rPr>
        <w:tab/>
      </w:r>
      <w:r>
        <w:rPr>
          <w:color w:val="000000"/>
        </w:rPr>
        <w:t>29</w:t>
      </w:r>
      <w:r>
        <w:rPr>
          <w:color w:val="000000"/>
        </w:rPr>
        <w:fldChar w:fldCharType="end"/>
      </w:r>
    </w:p>
    <w:p>
      <w:pPr>
        <w:pStyle w:val="12"/>
        <w:tabs>
          <w:tab w:val="right" w:leader="dot" w:pos="8820"/>
        </w:tabs>
        <w:spacing w:line="440" w:lineRule="exact"/>
        <w:rPr>
          <w:color w:val="000000"/>
        </w:rPr>
      </w:pPr>
      <w:r>
        <w:fldChar w:fldCharType="begin"/>
      </w:r>
      <w:r>
        <w:instrText xml:space="preserve"> HYPERLINK \l "_Toc48042875" </w:instrText>
      </w:r>
      <w:r>
        <w:fldChar w:fldCharType="separate"/>
      </w:r>
      <w:r>
        <w:rPr>
          <w:rFonts w:hint="eastAsia" w:ascii="宋体" w:hAnsi="宋体"/>
          <w:color w:val="000000"/>
        </w:rPr>
        <w:t>（四）学会发展</w:t>
      </w:r>
      <w:r>
        <w:rPr>
          <w:color w:val="000000"/>
        </w:rPr>
        <w:tab/>
      </w:r>
      <w:r>
        <w:rPr>
          <w:color w:val="000000"/>
        </w:rPr>
        <w:t>29</w:t>
      </w:r>
      <w:r>
        <w:rPr>
          <w:color w:val="000000"/>
        </w:rPr>
        <w:fldChar w:fldCharType="end"/>
      </w:r>
    </w:p>
    <w:p>
      <w:pPr>
        <w:pStyle w:val="11"/>
        <w:tabs>
          <w:tab w:val="right" w:leader="dot" w:pos="8820"/>
          <w:tab w:val="clear" w:pos="9060"/>
        </w:tabs>
        <w:spacing w:line="440" w:lineRule="exact"/>
        <w:rPr>
          <w:color w:val="000000"/>
        </w:rPr>
      </w:pPr>
      <w:r>
        <w:fldChar w:fldCharType="begin"/>
      </w:r>
      <w:r>
        <w:instrText xml:space="preserve"> HYPERLINK \l "_Toc48042882" </w:instrText>
      </w:r>
      <w:r>
        <w:fldChar w:fldCharType="separate"/>
      </w:r>
      <w:r>
        <w:rPr>
          <w:rFonts w:hint="eastAsia" w:ascii="黑体" w:hAnsi="黑体" w:eastAsia="黑体"/>
          <w:color w:val="000000"/>
        </w:rPr>
        <w:t>十、附录</w:t>
      </w:r>
      <w:r>
        <w:rPr>
          <w:color w:val="000000"/>
        </w:rPr>
        <w:tab/>
      </w:r>
      <w:r>
        <w:rPr>
          <w:color w:val="000000"/>
        </w:rPr>
        <w:t>29</w:t>
      </w:r>
      <w:r>
        <w:rPr>
          <w:color w:val="000000"/>
        </w:rPr>
        <w:fldChar w:fldCharType="end"/>
      </w:r>
    </w:p>
    <w:p>
      <w:pPr>
        <w:tabs>
          <w:tab w:val="right" w:leader="dot" w:pos="8820"/>
        </w:tabs>
        <w:spacing w:line="440" w:lineRule="exact"/>
        <w:rPr>
          <w:color w:val="000000"/>
        </w:rPr>
      </w:pPr>
      <w:r>
        <w:rPr>
          <w:color w:val="000000"/>
        </w:rPr>
        <w:fldChar w:fldCharType="end"/>
      </w:r>
    </w:p>
    <w:p>
      <w:pPr>
        <w:rPr>
          <w:color w:val="000000"/>
        </w:rPr>
      </w:pPr>
    </w:p>
    <w:p>
      <w:pPr>
        <w:overflowPunct w:val="0"/>
        <w:adjustRightInd w:val="0"/>
        <w:spacing w:line="370" w:lineRule="exact"/>
        <w:outlineLvl w:val="0"/>
        <w:rPr>
          <w:rFonts w:ascii="宋体"/>
          <w:b/>
          <w:color w:val="000000"/>
          <w:szCs w:val="21"/>
        </w:rPr>
        <w:sectPr>
          <w:type w:val="oddPage"/>
          <w:pgSz w:w="11906" w:h="16838"/>
          <w:pgMar w:top="1701" w:right="1474" w:bottom="1588" w:left="1588" w:header="851" w:footer="992" w:gutter="0"/>
          <w:cols w:space="720" w:num="1"/>
          <w:docGrid w:type="lines" w:linePitch="312" w:charSpace="0"/>
        </w:sectPr>
      </w:pPr>
      <w:bookmarkStart w:id="0" w:name="_Toc48037409"/>
    </w:p>
    <w:p>
      <w:pPr>
        <w:pStyle w:val="2"/>
        <w:spacing w:before="0" w:beforeAutospacing="0" w:after="0" w:afterAutospacing="0" w:line="400" w:lineRule="exact"/>
        <w:ind w:firstLine="422" w:firstLineChars="200"/>
        <w:rPr>
          <w:rFonts w:ascii="黑体" w:hAnsi="黑体" w:eastAsia="黑体"/>
          <w:color w:val="000000"/>
          <w:sz w:val="21"/>
          <w:szCs w:val="21"/>
        </w:rPr>
      </w:pPr>
      <w:bookmarkStart w:id="1" w:name="_Toc48042804"/>
      <w:r>
        <w:rPr>
          <w:rFonts w:hint="eastAsia" w:ascii="黑体" w:hAnsi="黑体" w:eastAsia="黑体"/>
          <w:color w:val="000000"/>
          <w:sz w:val="21"/>
          <w:szCs w:val="21"/>
        </w:rPr>
        <w:t>一、专业名称及代码</w:t>
      </w:r>
      <w:bookmarkEnd w:id="0"/>
      <w:bookmarkEnd w:id="1"/>
    </w:p>
    <w:p>
      <w:pPr>
        <w:overflowPunct w:val="0"/>
        <w:adjustRightInd w:val="0"/>
        <w:spacing w:line="360" w:lineRule="exact"/>
        <w:ind w:firstLine="420" w:firstLineChars="200"/>
        <w:outlineLvl w:val="0"/>
        <w:rPr>
          <w:rFonts w:ascii="宋体" w:hAnsi="宋体"/>
          <w:color w:val="000000"/>
          <w:szCs w:val="21"/>
        </w:rPr>
      </w:pPr>
      <w:bookmarkStart w:id="2" w:name="_Toc48042805"/>
      <w:bookmarkStart w:id="3" w:name="_Toc48037410"/>
      <w:r>
        <w:rPr>
          <w:rFonts w:hint="eastAsia" w:ascii="宋体" w:hAnsi="宋体"/>
          <w:color w:val="000000"/>
          <w:szCs w:val="21"/>
        </w:rPr>
        <w:t>专业名称：音乐教育</w:t>
      </w:r>
      <w:bookmarkEnd w:id="2"/>
      <w:r>
        <w:rPr>
          <w:rFonts w:ascii="宋体" w:hAnsi="宋体"/>
          <w:color w:val="000000"/>
          <w:szCs w:val="21"/>
        </w:rPr>
        <w:t xml:space="preserve"> </w:t>
      </w:r>
    </w:p>
    <w:p>
      <w:pPr>
        <w:overflowPunct w:val="0"/>
        <w:adjustRightInd w:val="0"/>
        <w:spacing w:line="360" w:lineRule="exact"/>
        <w:ind w:firstLine="420" w:firstLineChars="200"/>
        <w:outlineLvl w:val="0"/>
        <w:rPr>
          <w:rFonts w:ascii="宋体" w:hAnsi="宋体"/>
          <w:color w:val="000000"/>
          <w:szCs w:val="21"/>
        </w:rPr>
      </w:pPr>
      <w:bookmarkStart w:id="4" w:name="_Toc48042806"/>
      <w:r>
        <w:rPr>
          <w:rFonts w:hint="eastAsia" w:ascii="宋体" w:hAnsi="宋体"/>
          <w:color w:val="000000"/>
          <w:szCs w:val="21"/>
        </w:rPr>
        <w:t>专业代码：</w:t>
      </w:r>
      <w:r>
        <w:rPr>
          <w:rFonts w:ascii="宋体" w:hAnsi="宋体"/>
          <w:color w:val="000000"/>
          <w:szCs w:val="21"/>
        </w:rPr>
        <w:t>670112K</w:t>
      </w:r>
      <w:bookmarkEnd w:id="3"/>
      <w:bookmarkEnd w:id="4"/>
    </w:p>
    <w:p>
      <w:pPr>
        <w:pStyle w:val="2"/>
        <w:spacing w:before="0" w:beforeAutospacing="0" w:after="0" w:afterAutospacing="0" w:line="400" w:lineRule="exact"/>
        <w:ind w:firstLine="422" w:firstLineChars="200"/>
        <w:rPr>
          <w:rFonts w:ascii="黑体" w:hAnsi="黑体" w:eastAsia="黑体"/>
          <w:color w:val="000000"/>
          <w:sz w:val="21"/>
          <w:szCs w:val="21"/>
        </w:rPr>
      </w:pPr>
      <w:bookmarkStart w:id="5" w:name="_Toc48042807"/>
      <w:bookmarkStart w:id="6" w:name="_Toc48037411"/>
      <w:r>
        <w:rPr>
          <w:rFonts w:hint="eastAsia" w:ascii="黑体" w:hAnsi="黑体" w:eastAsia="黑体"/>
          <w:color w:val="000000"/>
          <w:sz w:val="21"/>
          <w:szCs w:val="21"/>
        </w:rPr>
        <w:t>二、入学要求</w:t>
      </w:r>
      <w:bookmarkEnd w:id="5"/>
      <w:bookmarkEnd w:id="6"/>
    </w:p>
    <w:p>
      <w:pPr>
        <w:overflowPunct w:val="0"/>
        <w:adjustRightInd w:val="0"/>
        <w:spacing w:line="360" w:lineRule="exact"/>
        <w:ind w:firstLine="420" w:firstLineChars="200"/>
        <w:outlineLvl w:val="0"/>
        <w:rPr>
          <w:rFonts w:ascii="宋体" w:cs="宋体"/>
          <w:color w:val="000000"/>
          <w:kern w:val="0"/>
          <w:szCs w:val="21"/>
        </w:rPr>
      </w:pPr>
      <w:bookmarkStart w:id="7" w:name="_Toc48042808"/>
      <w:bookmarkStart w:id="8" w:name="_Toc48037412"/>
      <w:r>
        <w:rPr>
          <w:rFonts w:hint="eastAsia" w:ascii="宋体" w:hAnsi="宋体" w:cs="宋体"/>
          <w:color w:val="000000"/>
          <w:kern w:val="0"/>
          <w:szCs w:val="21"/>
        </w:rPr>
        <w:t>应往届普通高中毕业生、中职毕业生。</w:t>
      </w:r>
      <w:bookmarkEnd w:id="7"/>
      <w:bookmarkEnd w:id="8"/>
    </w:p>
    <w:p>
      <w:pPr>
        <w:pStyle w:val="2"/>
        <w:spacing w:before="0" w:beforeAutospacing="0" w:after="0" w:afterAutospacing="0" w:line="400" w:lineRule="exact"/>
        <w:ind w:firstLine="422" w:firstLineChars="200"/>
        <w:rPr>
          <w:rFonts w:ascii="黑体" w:hAnsi="黑体" w:eastAsia="黑体"/>
          <w:color w:val="000000"/>
          <w:sz w:val="21"/>
          <w:szCs w:val="21"/>
        </w:rPr>
      </w:pPr>
      <w:bookmarkStart w:id="9" w:name="_Toc48037413"/>
      <w:bookmarkStart w:id="10" w:name="_Toc48042809"/>
      <w:r>
        <w:rPr>
          <w:rFonts w:hint="eastAsia" w:ascii="黑体" w:hAnsi="黑体" w:eastAsia="黑体"/>
          <w:color w:val="000000"/>
          <w:sz w:val="21"/>
          <w:szCs w:val="21"/>
        </w:rPr>
        <w:t>三、修业年限</w:t>
      </w:r>
      <w:bookmarkEnd w:id="9"/>
      <w:bookmarkEnd w:id="10"/>
    </w:p>
    <w:p>
      <w:pPr>
        <w:overflowPunct w:val="0"/>
        <w:adjustRightInd w:val="0"/>
        <w:spacing w:line="360" w:lineRule="exact"/>
        <w:ind w:firstLine="420" w:firstLineChars="200"/>
        <w:outlineLvl w:val="0"/>
        <w:rPr>
          <w:rFonts w:ascii="宋体" w:cs="新宋体"/>
          <w:color w:val="000000"/>
          <w:kern w:val="0"/>
          <w:szCs w:val="21"/>
        </w:rPr>
      </w:pPr>
      <w:bookmarkStart w:id="11" w:name="_Toc48042810"/>
      <w:bookmarkStart w:id="12" w:name="_Toc48037414"/>
      <w:r>
        <w:rPr>
          <w:rFonts w:hint="eastAsia" w:ascii="宋体" w:hAnsi="宋体" w:cs="新宋体"/>
          <w:color w:val="000000"/>
          <w:kern w:val="0"/>
          <w:szCs w:val="21"/>
        </w:rPr>
        <w:t>全日制三年</w:t>
      </w:r>
      <w:bookmarkEnd w:id="11"/>
      <w:bookmarkEnd w:id="12"/>
    </w:p>
    <w:p>
      <w:pPr>
        <w:pStyle w:val="2"/>
        <w:spacing w:before="0" w:beforeAutospacing="0" w:after="0" w:afterAutospacing="0" w:line="400" w:lineRule="exact"/>
        <w:ind w:firstLine="422" w:firstLineChars="200"/>
        <w:rPr>
          <w:rFonts w:ascii="黑体" w:hAnsi="黑体" w:eastAsia="黑体"/>
          <w:color w:val="000000"/>
          <w:sz w:val="21"/>
          <w:szCs w:val="21"/>
        </w:rPr>
      </w:pPr>
      <w:bookmarkStart w:id="13" w:name="_Toc48042811"/>
      <w:r>
        <w:rPr>
          <w:rFonts w:hint="eastAsia" w:ascii="黑体" w:hAnsi="黑体" w:eastAsia="黑体"/>
          <w:color w:val="000000"/>
          <w:sz w:val="21"/>
          <w:szCs w:val="21"/>
        </w:rPr>
        <w:t>四、职业面向</w:t>
      </w:r>
      <w:bookmarkEnd w:id="13"/>
    </w:p>
    <w:p>
      <w:pPr>
        <w:spacing w:line="360" w:lineRule="auto"/>
        <w:ind w:firstLine="316" w:firstLineChars="150"/>
        <w:jc w:val="left"/>
        <w:rPr>
          <w:rFonts w:ascii="宋体"/>
          <w:b/>
          <w:color w:val="000000"/>
          <w:szCs w:val="21"/>
        </w:rPr>
      </w:pPr>
      <w:r>
        <w:rPr>
          <w:rFonts w:ascii="宋体" w:hAnsi="宋体"/>
          <w:b/>
          <w:color w:val="000000"/>
          <w:szCs w:val="21"/>
        </w:rPr>
        <w:t>1.</w:t>
      </w:r>
      <w:r>
        <w:rPr>
          <w:rFonts w:hint="eastAsia" w:ascii="宋体" w:hAnsi="宋体"/>
          <w:b/>
          <w:color w:val="000000"/>
          <w:szCs w:val="21"/>
        </w:rPr>
        <w:t>表一：职业面向</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3"/>
        <w:gridCol w:w="1129"/>
        <w:gridCol w:w="1052"/>
        <w:gridCol w:w="1082"/>
        <w:gridCol w:w="1847"/>
        <w:gridCol w:w="2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exact"/>
          <w:jc w:val="center"/>
        </w:trPr>
        <w:tc>
          <w:tcPr>
            <w:tcW w:w="1373" w:type="dxa"/>
            <w:shd w:val="clear" w:color="auto" w:fill="DBE5F1"/>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所属专业大类（代码）</w:t>
            </w:r>
          </w:p>
        </w:tc>
        <w:tc>
          <w:tcPr>
            <w:tcW w:w="1129" w:type="dxa"/>
            <w:shd w:val="clear" w:color="auto" w:fill="DBE5F1"/>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所属专业类</w:t>
            </w:r>
          </w:p>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（代码）</w:t>
            </w:r>
          </w:p>
        </w:tc>
        <w:tc>
          <w:tcPr>
            <w:tcW w:w="1052" w:type="dxa"/>
            <w:shd w:val="clear" w:color="auto" w:fill="DBE5F1"/>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对应</w:t>
            </w:r>
          </w:p>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行业</w:t>
            </w:r>
          </w:p>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（代码）</w:t>
            </w:r>
          </w:p>
        </w:tc>
        <w:tc>
          <w:tcPr>
            <w:tcW w:w="1082" w:type="dxa"/>
            <w:shd w:val="clear" w:color="auto" w:fill="DBE5F1"/>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主要职业类别</w:t>
            </w:r>
          </w:p>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（代码）</w:t>
            </w:r>
          </w:p>
        </w:tc>
        <w:tc>
          <w:tcPr>
            <w:tcW w:w="1847" w:type="dxa"/>
            <w:shd w:val="clear" w:color="auto" w:fill="DBE5F1"/>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主要岗位类别</w:t>
            </w:r>
          </w:p>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（或技术领域）</w:t>
            </w:r>
          </w:p>
        </w:tc>
        <w:tc>
          <w:tcPr>
            <w:tcW w:w="2641" w:type="dxa"/>
            <w:shd w:val="clear" w:color="auto" w:fill="DBE5F1"/>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职业资格证书或技能等级证书举例（“</w:t>
            </w:r>
            <w:r>
              <w:rPr>
                <w:rFonts w:ascii="仿宋" w:hAnsi="仿宋" w:eastAsia="仿宋" w:cs="等线"/>
                <w:b/>
                <w:bCs/>
                <w:color w:val="000000"/>
                <w:szCs w:val="21"/>
              </w:rPr>
              <w:t>1+X</w:t>
            </w:r>
            <w:r>
              <w:rPr>
                <w:rFonts w:hint="eastAsia" w:ascii="仿宋" w:hAnsi="仿宋" w:eastAsia="仿宋" w:cs="等线"/>
                <w:b/>
                <w:bCs/>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1373" w:type="dxa"/>
            <w:vAlign w:val="center"/>
          </w:tcPr>
          <w:p>
            <w:pPr>
              <w:overflowPunct w:val="0"/>
              <w:adjustRightInd w:val="0"/>
              <w:spacing w:line="280" w:lineRule="exact"/>
              <w:jc w:val="center"/>
              <w:outlineLvl w:val="0"/>
              <w:rPr>
                <w:rFonts w:ascii="仿宋" w:hAnsi="仿宋" w:eastAsia="仿宋" w:cs="新宋体"/>
                <w:color w:val="000000"/>
                <w:kern w:val="0"/>
                <w:szCs w:val="21"/>
              </w:rPr>
            </w:pPr>
            <w:bookmarkStart w:id="14" w:name="_Toc48037415"/>
            <w:bookmarkStart w:id="15" w:name="_Toc48042812"/>
            <w:r>
              <w:rPr>
                <w:rFonts w:hint="eastAsia" w:ascii="仿宋" w:hAnsi="仿宋" w:eastAsia="仿宋" w:cs="新宋体"/>
                <w:color w:val="000000"/>
                <w:kern w:val="0"/>
                <w:szCs w:val="21"/>
              </w:rPr>
              <w:t>教育与体育大类</w:t>
            </w:r>
            <w:bookmarkEnd w:id="14"/>
            <w:bookmarkEnd w:id="15"/>
          </w:p>
          <w:p>
            <w:pPr>
              <w:spacing w:line="280" w:lineRule="exact"/>
              <w:jc w:val="center"/>
              <w:rPr>
                <w:rFonts w:ascii="仿宋" w:hAnsi="仿宋" w:eastAsia="仿宋" w:cs="Tahoma"/>
                <w:bCs/>
                <w:color w:val="000000"/>
                <w:kern w:val="0"/>
                <w:szCs w:val="21"/>
              </w:rPr>
            </w:pPr>
            <w:r>
              <w:rPr>
                <w:rFonts w:hint="eastAsia" w:ascii="仿宋" w:hAnsi="仿宋" w:eastAsia="仿宋" w:cs="新宋体"/>
                <w:color w:val="000000"/>
                <w:kern w:val="0"/>
                <w:szCs w:val="21"/>
              </w:rPr>
              <w:t>（</w:t>
            </w:r>
            <w:r>
              <w:rPr>
                <w:rFonts w:ascii="仿宋" w:hAnsi="仿宋" w:eastAsia="仿宋" w:cs="新宋体"/>
                <w:color w:val="000000"/>
                <w:kern w:val="0"/>
                <w:szCs w:val="21"/>
              </w:rPr>
              <w:t>67</w:t>
            </w:r>
            <w:r>
              <w:rPr>
                <w:rFonts w:hint="eastAsia" w:ascii="仿宋" w:hAnsi="仿宋" w:eastAsia="仿宋" w:cs="新宋体"/>
                <w:color w:val="000000"/>
                <w:kern w:val="0"/>
                <w:szCs w:val="21"/>
              </w:rPr>
              <w:t>）</w:t>
            </w:r>
          </w:p>
        </w:tc>
        <w:tc>
          <w:tcPr>
            <w:tcW w:w="1129" w:type="dxa"/>
            <w:vAlign w:val="center"/>
          </w:tcPr>
          <w:p>
            <w:pPr>
              <w:overflowPunct w:val="0"/>
              <w:adjustRightInd w:val="0"/>
              <w:spacing w:line="280" w:lineRule="exact"/>
              <w:jc w:val="center"/>
              <w:outlineLvl w:val="0"/>
              <w:rPr>
                <w:rFonts w:ascii="仿宋" w:hAnsi="仿宋" w:eastAsia="仿宋" w:cs="新宋体"/>
                <w:color w:val="000000"/>
                <w:kern w:val="0"/>
                <w:szCs w:val="21"/>
              </w:rPr>
            </w:pPr>
            <w:bookmarkStart w:id="16" w:name="_Toc48037416"/>
            <w:bookmarkStart w:id="17" w:name="_Toc48042813"/>
            <w:r>
              <w:rPr>
                <w:rFonts w:hint="eastAsia" w:ascii="仿宋" w:hAnsi="仿宋" w:eastAsia="仿宋" w:cs="新宋体"/>
                <w:color w:val="000000"/>
                <w:kern w:val="0"/>
                <w:szCs w:val="21"/>
              </w:rPr>
              <w:t>教育类</w:t>
            </w:r>
            <w:bookmarkEnd w:id="16"/>
            <w:bookmarkEnd w:id="17"/>
          </w:p>
          <w:p>
            <w:pPr>
              <w:spacing w:line="280" w:lineRule="exact"/>
              <w:jc w:val="center"/>
              <w:rPr>
                <w:rFonts w:ascii="仿宋" w:hAnsi="仿宋" w:eastAsia="仿宋" w:cs="Tahoma"/>
                <w:bCs/>
                <w:color w:val="000000"/>
                <w:kern w:val="0"/>
                <w:szCs w:val="21"/>
              </w:rPr>
            </w:pPr>
            <w:r>
              <w:rPr>
                <w:rFonts w:hint="eastAsia" w:ascii="仿宋" w:hAnsi="仿宋" w:eastAsia="仿宋" w:cs="新宋体"/>
                <w:color w:val="000000"/>
                <w:kern w:val="0"/>
                <w:szCs w:val="21"/>
              </w:rPr>
              <w:t>（</w:t>
            </w:r>
            <w:r>
              <w:rPr>
                <w:rFonts w:ascii="仿宋" w:hAnsi="仿宋" w:eastAsia="仿宋" w:cs="新宋体"/>
                <w:color w:val="000000"/>
                <w:kern w:val="0"/>
                <w:szCs w:val="21"/>
              </w:rPr>
              <w:t>6701</w:t>
            </w:r>
            <w:r>
              <w:rPr>
                <w:rFonts w:hint="eastAsia" w:ascii="仿宋" w:hAnsi="仿宋" w:eastAsia="仿宋" w:cs="新宋体"/>
                <w:color w:val="000000"/>
                <w:kern w:val="0"/>
                <w:szCs w:val="21"/>
              </w:rPr>
              <w:t>）</w:t>
            </w:r>
          </w:p>
        </w:tc>
        <w:tc>
          <w:tcPr>
            <w:tcW w:w="1052" w:type="dxa"/>
            <w:vAlign w:val="center"/>
          </w:tcPr>
          <w:p>
            <w:pPr>
              <w:spacing w:line="280" w:lineRule="exact"/>
              <w:jc w:val="center"/>
              <w:rPr>
                <w:rFonts w:ascii="仿宋" w:hAnsi="仿宋" w:eastAsia="仿宋" w:cs="新宋体"/>
                <w:color w:val="000000"/>
                <w:kern w:val="0"/>
                <w:szCs w:val="21"/>
              </w:rPr>
            </w:pPr>
            <w:r>
              <w:rPr>
                <w:rFonts w:hint="eastAsia" w:ascii="仿宋" w:hAnsi="仿宋" w:eastAsia="仿宋" w:cs="新宋体"/>
                <w:color w:val="000000"/>
                <w:kern w:val="0"/>
                <w:szCs w:val="21"/>
              </w:rPr>
              <w:t>小学教育</w:t>
            </w:r>
          </w:p>
          <w:p>
            <w:pPr>
              <w:spacing w:line="280" w:lineRule="exact"/>
              <w:jc w:val="center"/>
              <w:rPr>
                <w:rFonts w:ascii="仿宋" w:hAnsi="仿宋" w:eastAsia="仿宋" w:cs="Tahoma"/>
                <w:bCs/>
                <w:color w:val="000000"/>
                <w:kern w:val="0"/>
                <w:szCs w:val="21"/>
              </w:rPr>
            </w:pPr>
            <w:r>
              <w:rPr>
                <w:rFonts w:hint="eastAsia" w:ascii="仿宋" w:hAnsi="仿宋" w:eastAsia="仿宋" w:cs="新宋体"/>
                <w:bCs/>
                <w:color w:val="000000"/>
                <w:kern w:val="0"/>
                <w:szCs w:val="21"/>
              </w:rPr>
              <w:t>（</w:t>
            </w:r>
            <w:r>
              <w:rPr>
                <w:rFonts w:ascii="仿宋" w:hAnsi="仿宋" w:eastAsia="仿宋" w:cs="新宋体"/>
                <w:bCs/>
                <w:color w:val="000000"/>
                <w:kern w:val="0"/>
                <w:szCs w:val="21"/>
              </w:rPr>
              <w:t>8321</w:t>
            </w:r>
            <w:r>
              <w:rPr>
                <w:rFonts w:hint="eastAsia" w:ascii="仿宋" w:hAnsi="仿宋" w:eastAsia="仿宋" w:cs="新宋体"/>
                <w:bCs/>
                <w:color w:val="000000"/>
                <w:kern w:val="0"/>
                <w:szCs w:val="21"/>
              </w:rPr>
              <w:t>）</w:t>
            </w:r>
          </w:p>
        </w:tc>
        <w:tc>
          <w:tcPr>
            <w:tcW w:w="1082" w:type="dxa"/>
            <w:vAlign w:val="center"/>
          </w:tcPr>
          <w:p>
            <w:pPr>
              <w:spacing w:line="280" w:lineRule="exact"/>
              <w:jc w:val="center"/>
              <w:rPr>
                <w:rFonts w:ascii="仿宋" w:hAnsi="仿宋" w:eastAsia="仿宋" w:cs="新宋体"/>
                <w:color w:val="000000"/>
                <w:kern w:val="0"/>
                <w:szCs w:val="21"/>
              </w:rPr>
            </w:pPr>
            <w:r>
              <w:rPr>
                <w:rFonts w:hint="eastAsia" w:ascii="仿宋" w:hAnsi="仿宋" w:eastAsia="仿宋" w:cs="新宋体"/>
                <w:color w:val="000000"/>
                <w:kern w:val="0"/>
                <w:szCs w:val="21"/>
              </w:rPr>
              <w:t>小学教师</w:t>
            </w:r>
          </w:p>
          <w:p>
            <w:pPr>
              <w:spacing w:line="280" w:lineRule="exact"/>
              <w:jc w:val="center"/>
              <w:rPr>
                <w:rFonts w:ascii="仿宋" w:hAnsi="仿宋" w:eastAsia="仿宋" w:cs="Tahoma"/>
                <w:bCs/>
                <w:color w:val="000000"/>
                <w:kern w:val="0"/>
                <w:szCs w:val="21"/>
              </w:rPr>
            </w:pPr>
            <w:r>
              <w:rPr>
                <w:rFonts w:hint="eastAsia" w:ascii="仿宋" w:hAnsi="仿宋" w:eastAsia="仿宋" w:cs="新宋体"/>
                <w:color w:val="000000"/>
                <w:kern w:val="0"/>
                <w:szCs w:val="21"/>
              </w:rPr>
              <w:t>（</w:t>
            </w:r>
            <w:r>
              <w:rPr>
                <w:rFonts w:ascii="仿宋" w:hAnsi="仿宋" w:eastAsia="仿宋" w:cs="新宋体"/>
                <w:color w:val="000000"/>
                <w:kern w:val="0"/>
                <w:szCs w:val="21"/>
              </w:rPr>
              <w:t>2-09-04-00</w:t>
            </w:r>
            <w:r>
              <w:rPr>
                <w:rFonts w:hint="eastAsia" w:ascii="仿宋" w:hAnsi="仿宋" w:eastAsia="仿宋" w:cs="新宋体"/>
                <w:color w:val="000000"/>
                <w:kern w:val="0"/>
                <w:szCs w:val="21"/>
              </w:rPr>
              <w:t>）</w:t>
            </w:r>
          </w:p>
        </w:tc>
        <w:tc>
          <w:tcPr>
            <w:tcW w:w="1847" w:type="dxa"/>
            <w:vAlign w:val="center"/>
          </w:tcPr>
          <w:p>
            <w:pPr>
              <w:spacing w:line="280" w:lineRule="exact"/>
              <w:jc w:val="left"/>
              <w:rPr>
                <w:rFonts w:ascii="仿宋" w:hAnsi="仿宋" w:eastAsia="仿宋" w:cs="新宋体"/>
                <w:color w:val="000000"/>
                <w:kern w:val="0"/>
                <w:szCs w:val="21"/>
              </w:rPr>
            </w:pPr>
            <w:r>
              <w:rPr>
                <w:rFonts w:hint="eastAsia" w:ascii="仿宋" w:hAnsi="仿宋" w:eastAsia="仿宋" w:cs="新宋体"/>
                <w:color w:val="000000"/>
                <w:kern w:val="0"/>
                <w:szCs w:val="21"/>
              </w:rPr>
              <w:t>小学教师和社会教育机构教师</w:t>
            </w:r>
          </w:p>
          <w:p>
            <w:pPr>
              <w:spacing w:line="280" w:lineRule="exact"/>
              <w:jc w:val="left"/>
              <w:rPr>
                <w:rFonts w:ascii="仿宋" w:hAnsi="仿宋" w:eastAsia="仿宋" w:cs="Tahoma"/>
                <w:bCs/>
                <w:color w:val="000000"/>
                <w:kern w:val="0"/>
                <w:szCs w:val="21"/>
              </w:rPr>
            </w:pPr>
          </w:p>
        </w:tc>
        <w:tc>
          <w:tcPr>
            <w:tcW w:w="2641" w:type="dxa"/>
            <w:vAlign w:val="center"/>
          </w:tcPr>
          <w:p>
            <w:pPr>
              <w:spacing w:line="280" w:lineRule="exact"/>
              <w:jc w:val="left"/>
              <w:rPr>
                <w:rFonts w:ascii="仿宋" w:hAnsi="仿宋" w:eastAsia="仿宋" w:cs="宋体"/>
                <w:color w:val="000000"/>
                <w:kern w:val="0"/>
                <w:szCs w:val="21"/>
              </w:rPr>
            </w:pPr>
            <w:r>
              <w:rPr>
                <w:rFonts w:hint="eastAsia" w:ascii="仿宋" w:hAnsi="仿宋" w:eastAsia="仿宋" w:cs="宋体"/>
                <w:color w:val="000000"/>
                <w:kern w:val="0"/>
                <w:szCs w:val="21"/>
              </w:rPr>
              <w:t>（</w:t>
            </w:r>
            <w:r>
              <w:rPr>
                <w:rFonts w:ascii="仿宋" w:hAnsi="仿宋" w:eastAsia="仿宋" w:cs="宋体"/>
                <w:color w:val="000000"/>
                <w:kern w:val="0"/>
                <w:szCs w:val="21"/>
              </w:rPr>
              <w:t>1</w:t>
            </w:r>
            <w:r>
              <w:rPr>
                <w:rFonts w:hint="eastAsia" w:ascii="仿宋" w:hAnsi="仿宋" w:eastAsia="仿宋" w:cs="宋体"/>
                <w:color w:val="000000"/>
                <w:kern w:val="0"/>
                <w:szCs w:val="21"/>
              </w:rPr>
              <w:t>）普通话二级乙等及以上等级证书</w:t>
            </w:r>
          </w:p>
          <w:p>
            <w:pPr>
              <w:spacing w:line="280" w:lineRule="exact"/>
              <w:jc w:val="left"/>
              <w:rPr>
                <w:rFonts w:ascii="仿宋" w:hAnsi="仿宋" w:eastAsia="仿宋" w:cs="宋体"/>
                <w:color w:val="000000"/>
                <w:kern w:val="0"/>
                <w:szCs w:val="21"/>
              </w:rPr>
            </w:pPr>
            <w:r>
              <w:rPr>
                <w:rFonts w:hint="eastAsia" w:ascii="仿宋" w:hAnsi="仿宋" w:eastAsia="仿宋" w:cs="宋体"/>
                <w:color w:val="000000"/>
                <w:kern w:val="0"/>
                <w:szCs w:val="21"/>
              </w:rPr>
              <w:t>（</w:t>
            </w:r>
            <w:r>
              <w:rPr>
                <w:rFonts w:ascii="仿宋" w:hAnsi="仿宋" w:eastAsia="仿宋" w:cs="宋体"/>
                <w:color w:val="000000"/>
                <w:kern w:val="0"/>
                <w:szCs w:val="21"/>
              </w:rPr>
              <w:t>2</w:t>
            </w:r>
            <w:r>
              <w:rPr>
                <w:rFonts w:hint="eastAsia" w:ascii="仿宋" w:hAnsi="仿宋" w:eastAsia="仿宋" w:cs="宋体"/>
                <w:color w:val="000000"/>
                <w:kern w:val="0"/>
                <w:szCs w:val="21"/>
              </w:rPr>
              <w:t>）小学教师资格证书</w:t>
            </w:r>
          </w:p>
          <w:p>
            <w:pPr>
              <w:spacing w:line="280" w:lineRule="exact"/>
              <w:jc w:val="left"/>
              <w:rPr>
                <w:rFonts w:ascii="仿宋" w:hAnsi="仿宋" w:eastAsia="仿宋" w:cs="宋体"/>
                <w:color w:val="000000"/>
                <w:kern w:val="0"/>
                <w:szCs w:val="21"/>
              </w:rPr>
            </w:pPr>
            <w:r>
              <w:rPr>
                <w:rFonts w:hint="eastAsia" w:ascii="仿宋" w:hAnsi="仿宋" w:eastAsia="仿宋" w:cs="宋体"/>
                <w:color w:val="000000"/>
                <w:kern w:val="0"/>
                <w:szCs w:val="21"/>
              </w:rPr>
              <w:t>（</w:t>
            </w:r>
            <w:r>
              <w:rPr>
                <w:rFonts w:ascii="仿宋" w:hAnsi="仿宋" w:eastAsia="仿宋" w:cs="宋体"/>
                <w:color w:val="000000"/>
                <w:kern w:val="0"/>
                <w:szCs w:val="21"/>
              </w:rPr>
              <w:t>3</w:t>
            </w:r>
            <w:r>
              <w:rPr>
                <w:rFonts w:hint="eastAsia" w:ascii="仿宋" w:hAnsi="仿宋" w:eastAsia="仿宋" w:cs="宋体"/>
                <w:color w:val="000000"/>
                <w:kern w:val="0"/>
                <w:szCs w:val="21"/>
              </w:rPr>
              <w:t>）国家汉字应用水平等级证书</w:t>
            </w:r>
          </w:p>
          <w:p>
            <w:pPr>
              <w:spacing w:line="280" w:lineRule="exact"/>
              <w:jc w:val="left"/>
              <w:rPr>
                <w:rFonts w:ascii="仿宋" w:hAnsi="仿宋" w:eastAsia="仿宋" w:cs="宋体"/>
                <w:color w:val="000000"/>
                <w:kern w:val="0"/>
                <w:szCs w:val="21"/>
              </w:rPr>
            </w:pPr>
            <w:r>
              <w:rPr>
                <w:rFonts w:hint="eastAsia" w:ascii="仿宋" w:hAnsi="仿宋" w:eastAsia="仿宋" w:cs="宋体"/>
                <w:color w:val="000000"/>
                <w:kern w:val="0"/>
                <w:szCs w:val="21"/>
              </w:rPr>
              <w:t>（</w:t>
            </w:r>
            <w:r>
              <w:rPr>
                <w:rFonts w:ascii="仿宋" w:hAnsi="仿宋" w:eastAsia="仿宋" w:cs="宋体"/>
                <w:color w:val="000000"/>
                <w:kern w:val="0"/>
                <w:szCs w:val="21"/>
              </w:rPr>
              <w:t>4</w:t>
            </w:r>
            <w:r>
              <w:rPr>
                <w:rFonts w:hint="eastAsia" w:ascii="仿宋" w:hAnsi="仿宋" w:eastAsia="仿宋" w:cs="宋体"/>
                <w:color w:val="000000"/>
                <w:kern w:val="0"/>
                <w:szCs w:val="21"/>
              </w:rPr>
              <w:t>）计算机应用能力等级证书</w:t>
            </w:r>
          </w:p>
          <w:p>
            <w:pPr>
              <w:spacing w:line="280" w:lineRule="exact"/>
              <w:jc w:val="left"/>
              <w:rPr>
                <w:rFonts w:ascii="仿宋" w:hAnsi="仿宋" w:eastAsia="仿宋" w:cs="宋体"/>
                <w:color w:val="000000"/>
                <w:kern w:val="0"/>
                <w:szCs w:val="21"/>
              </w:rPr>
            </w:pPr>
            <w:r>
              <w:rPr>
                <w:rFonts w:hint="eastAsia" w:ascii="仿宋" w:hAnsi="仿宋" w:eastAsia="仿宋" w:cs="宋体"/>
                <w:color w:val="000000"/>
                <w:kern w:val="0"/>
                <w:szCs w:val="21"/>
              </w:rPr>
              <w:t>（</w:t>
            </w:r>
            <w:r>
              <w:rPr>
                <w:rFonts w:ascii="仿宋" w:hAnsi="仿宋" w:eastAsia="仿宋" w:cs="宋体"/>
                <w:color w:val="000000"/>
                <w:kern w:val="0"/>
                <w:szCs w:val="21"/>
              </w:rPr>
              <w:t>5</w:t>
            </w:r>
            <w:r>
              <w:rPr>
                <w:rFonts w:hint="eastAsia" w:ascii="仿宋" w:hAnsi="仿宋" w:eastAsia="仿宋" w:cs="宋体"/>
                <w:color w:val="000000"/>
                <w:kern w:val="0"/>
                <w:szCs w:val="21"/>
              </w:rPr>
              <w:t>）国家英语应用能力考试</w:t>
            </w:r>
            <w:r>
              <w:rPr>
                <w:rFonts w:ascii="仿宋" w:hAnsi="仿宋" w:eastAsia="仿宋" w:cs="宋体"/>
                <w:color w:val="000000"/>
                <w:kern w:val="0"/>
                <w:szCs w:val="21"/>
              </w:rPr>
              <w:t>A</w:t>
            </w:r>
            <w:r>
              <w:rPr>
                <w:rFonts w:hint="eastAsia" w:ascii="仿宋" w:hAnsi="仿宋" w:eastAsia="仿宋" w:cs="宋体"/>
                <w:color w:val="000000"/>
                <w:kern w:val="0"/>
                <w:szCs w:val="21"/>
              </w:rPr>
              <w:t>级证书</w:t>
            </w:r>
          </w:p>
        </w:tc>
      </w:tr>
    </w:tbl>
    <w:p>
      <w:pPr>
        <w:numPr>
          <w:ilvl w:val="0"/>
          <w:numId w:val="1"/>
        </w:numPr>
        <w:spacing w:line="360" w:lineRule="exact"/>
        <w:ind w:firstLine="422" w:firstLineChars="200"/>
        <w:rPr>
          <w:rFonts w:ascii="宋体"/>
          <w:b/>
          <w:bCs/>
          <w:color w:val="000000"/>
        </w:rPr>
      </w:pPr>
      <w:bookmarkStart w:id="18" w:name="_Toc15810"/>
      <w:r>
        <w:rPr>
          <w:rFonts w:hint="eastAsia" w:ascii="宋体" w:hAnsi="宋体"/>
          <w:b/>
          <w:bCs/>
          <w:color w:val="000000"/>
        </w:rPr>
        <w:t>其他面向</w:t>
      </w:r>
    </w:p>
    <w:p>
      <w:pPr>
        <w:spacing w:line="360" w:lineRule="exact"/>
        <w:ind w:firstLine="420" w:firstLineChars="200"/>
        <w:jc w:val="left"/>
        <w:rPr>
          <w:rFonts w:ascii="宋体" w:cs="新宋体"/>
          <w:color w:val="000000"/>
          <w:kern w:val="0"/>
          <w:szCs w:val="21"/>
        </w:rPr>
      </w:pPr>
      <w:r>
        <w:rPr>
          <w:rFonts w:hint="eastAsia" w:ascii="宋体" w:hAnsi="宋体" w:cs="新宋体"/>
          <w:color w:val="000000"/>
          <w:kern w:val="0"/>
          <w:szCs w:val="21"/>
        </w:rPr>
        <w:t>（</w:t>
      </w:r>
      <w:r>
        <w:rPr>
          <w:rFonts w:ascii="宋体" w:hAnsi="宋体" w:cs="新宋体"/>
          <w:color w:val="000000"/>
          <w:kern w:val="0"/>
          <w:szCs w:val="21"/>
        </w:rPr>
        <w:t>1</w:t>
      </w:r>
      <w:r>
        <w:rPr>
          <w:rFonts w:hint="eastAsia" w:ascii="宋体" w:hAnsi="宋体" w:cs="新宋体"/>
          <w:color w:val="000000"/>
          <w:kern w:val="0"/>
          <w:szCs w:val="21"/>
        </w:rPr>
        <w:t>）专升本</w:t>
      </w:r>
      <w:r>
        <w:rPr>
          <w:rFonts w:ascii="宋体" w:hAnsi="宋体" w:cs="新宋体"/>
          <w:color w:val="000000"/>
          <w:kern w:val="0"/>
          <w:szCs w:val="21"/>
        </w:rPr>
        <w:t>:</w:t>
      </w:r>
      <w:r>
        <w:rPr>
          <w:rFonts w:hint="eastAsia" w:ascii="宋体" w:hAnsi="宋体" w:cs="新宋体"/>
          <w:color w:val="000000"/>
          <w:kern w:val="0"/>
          <w:szCs w:val="21"/>
        </w:rPr>
        <w:t>应届毕业生可推荐参加“专升本”选拔考试。考试合格，被录取的“专升本”学生直接进入与我校签订协议的普通本科院校三年级学习两年，修完本科教学计划规定的内容，达到毕业要求的，颁发本科毕业证书与学位证书。</w:t>
      </w:r>
    </w:p>
    <w:p>
      <w:pPr>
        <w:spacing w:line="360" w:lineRule="exact"/>
        <w:ind w:firstLine="420" w:firstLineChars="200"/>
        <w:jc w:val="left"/>
        <w:rPr>
          <w:rFonts w:ascii="宋体" w:cs="新宋体"/>
          <w:color w:val="000000"/>
          <w:kern w:val="0"/>
          <w:szCs w:val="21"/>
        </w:rPr>
      </w:pPr>
      <w:r>
        <w:rPr>
          <w:rFonts w:hint="eastAsia" w:ascii="宋体" w:hAnsi="宋体" w:cs="新宋体"/>
          <w:color w:val="000000"/>
          <w:kern w:val="0"/>
          <w:szCs w:val="21"/>
        </w:rPr>
        <w:t>（</w:t>
      </w:r>
      <w:r>
        <w:rPr>
          <w:rFonts w:ascii="宋体" w:hAnsi="宋体" w:cs="新宋体"/>
          <w:color w:val="000000"/>
          <w:kern w:val="0"/>
          <w:szCs w:val="21"/>
        </w:rPr>
        <w:t>2</w:t>
      </w:r>
      <w:r>
        <w:rPr>
          <w:rFonts w:hint="eastAsia" w:ascii="宋体" w:hAnsi="宋体" w:cs="新宋体"/>
          <w:color w:val="000000"/>
          <w:kern w:val="0"/>
          <w:szCs w:val="21"/>
        </w:rPr>
        <w:t>）应征入伍</w:t>
      </w:r>
      <w:r>
        <w:rPr>
          <w:rFonts w:ascii="宋体" w:hAnsi="宋体" w:cs="新宋体"/>
          <w:color w:val="000000"/>
          <w:kern w:val="0"/>
          <w:szCs w:val="21"/>
        </w:rPr>
        <w:t>:</w:t>
      </w:r>
      <w:r>
        <w:rPr>
          <w:rFonts w:hint="eastAsia" w:ascii="宋体" w:hAnsi="宋体" w:cs="新宋体"/>
          <w:color w:val="000000"/>
          <w:kern w:val="0"/>
          <w:szCs w:val="21"/>
        </w:rPr>
        <w:t>国家鼓励大学毕业生应征入伍服义务兵役，在校学生可应征入伍士兵，毕业生可应征入伍士官，入伍学生享受国家规定的学费补偿等优惠政策。</w:t>
      </w:r>
    </w:p>
    <w:p>
      <w:pPr>
        <w:spacing w:line="360" w:lineRule="exact"/>
        <w:ind w:firstLine="420" w:firstLineChars="200"/>
        <w:jc w:val="left"/>
        <w:rPr>
          <w:rFonts w:ascii="宋体"/>
          <w:b/>
          <w:color w:val="000000"/>
          <w:szCs w:val="21"/>
        </w:rPr>
      </w:pPr>
      <w:r>
        <w:rPr>
          <w:rFonts w:hint="eastAsia" w:ascii="宋体" w:hAnsi="宋体" w:cs="新宋体"/>
          <w:color w:val="000000"/>
          <w:kern w:val="0"/>
          <w:szCs w:val="21"/>
        </w:rPr>
        <w:t>（</w:t>
      </w:r>
      <w:r>
        <w:rPr>
          <w:rFonts w:ascii="宋体" w:hAnsi="宋体" w:cs="新宋体"/>
          <w:color w:val="000000"/>
          <w:kern w:val="0"/>
          <w:szCs w:val="21"/>
        </w:rPr>
        <w:t>3</w:t>
      </w:r>
      <w:r>
        <w:rPr>
          <w:rFonts w:hint="eastAsia" w:ascii="宋体" w:hAnsi="宋体" w:cs="新宋体"/>
          <w:color w:val="000000"/>
          <w:kern w:val="0"/>
          <w:szCs w:val="21"/>
        </w:rPr>
        <w:t>）自主创业</w:t>
      </w:r>
      <w:r>
        <w:rPr>
          <w:rFonts w:ascii="宋体" w:hAnsi="宋体" w:cs="新宋体"/>
          <w:color w:val="000000"/>
          <w:kern w:val="0"/>
          <w:szCs w:val="21"/>
        </w:rPr>
        <w:t>:</w:t>
      </w:r>
      <w:r>
        <w:rPr>
          <w:rFonts w:hint="eastAsia" w:ascii="宋体" w:hAnsi="宋体" w:cs="新宋体"/>
          <w:color w:val="000000"/>
          <w:kern w:val="0"/>
          <w:szCs w:val="21"/>
        </w:rPr>
        <w:t>毕业后可选择自主创业，可享受税收优惠、创业担保和贴息、培训补贴等国家多个方面的优惠政策。</w:t>
      </w:r>
    </w:p>
    <w:p>
      <w:pPr>
        <w:pStyle w:val="2"/>
        <w:spacing w:before="0" w:beforeAutospacing="0" w:after="0" w:afterAutospacing="0" w:line="400" w:lineRule="exact"/>
        <w:ind w:firstLine="422" w:firstLineChars="200"/>
        <w:rPr>
          <w:rFonts w:ascii="黑体" w:hAnsi="黑体" w:eastAsia="黑体"/>
          <w:color w:val="000000"/>
          <w:sz w:val="21"/>
          <w:szCs w:val="21"/>
        </w:rPr>
      </w:pPr>
      <w:bookmarkStart w:id="19" w:name="_Toc48042814"/>
      <w:bookmarkStart w:id="20" w:name="_Toc48037417"/>
      <w:r>
        <w:rPr>
          <w:rFonts w:hint="eastAsia" w:ascii="黑体" w:hAnsi="黑体" w:eastAsia="黑体"/>
          <w:color w:val="000000"/>
          <w:sz w:val="21"/>
          <w:szCs w:val="21"/>
        </w:rPr>
        <w:t>五、培养目标与培养规格</w:t>
      </w:r>
      <w:bookmarkEnd w:id="19"/>
      <w:bookmarkEnd w:id="20"/>
    </w:p>
    <w:p>
      <w:pPr>
        <w:pStyle w:val="3"/>
        <w:spacing w:before="0" w:after="0" w:line="400" w:lineRule="exact"/>
        <w:ind w:firstLine="422" w:firstLineChars="200"/>
        <w:rPr>
          <w:rFonts w:ascii="宋体"/>
          <w:color w:val="000000"/>
          <w:sz w:val="21"/>
          <w:szCs w:val="21"/>
        </w:rPr>
      </w:pPr>
      <w:bookmarkStart w:id="21" w:name="_Toc48042815"/>
      <w:bookmarkStart w:id="22" w:name="_Toc48037418"/>
      <w:r>
        <w:rPr>
          <w:rFonts w:hint="eastAsia" w:ascii="宋体" w:hAnsi="宋体"/>
          <w:color w:val="000000"/>
          <w:sz w:val="21"/>
          <w:szCs w:val="21"/>
        </w:rPr>
        <w:t>（一）培养目标</w:t>
      </w:r>
      <w:bookmarkEnd w:id="21"/>
      <w:bookmarkEnd w:id="22"/>
    </w:p>
    <w:p>
      <w:pPr>
        <w:spacing w:line="360" w:lineRule="exact"/>
        <w:ind w:firstLine="420" w:firstLineChars="200"/>
        <w:jc w:val="left"/>
        <w:rPr>
          <w:rFonts w:ascii="宋体" w:cs="新宋体"/>
          <w:color w:val="000000"/>
          <w:kern w:val="0"/>
          <w:szCs w:val="21"/>
        </w:rPr>
      </w:pPr>
      <w:r>
        <w:rPr>
          <w:rFonts w:hint="eastAsia" w:ascii="宋体" w:hAnsi="宋体" w:cs="新宋体"/>
          <w:color w:val="000000"/>
          <w:kern w:val="0"/>
          <w:szCs w:val="21"/>
        </w:rPr>
        <w:t>本专业培养德、智、体、美、劳全面发展，具有</w:t>
      </w:r>
      <w:r>
        <w:rPr>
          <w:rFonts w:hint="eastAsia" w:ascii="宋体" w:hAnsi="宋体" w:cs="宋体"/>
          <w:color w:val="000000"/>
          <w:kern w:val="0"/>
          <w:szCs w:val="21"/>
        </w:rPr>
        <w:t>良好的职业道德和人文素养，掌握较强的音乐技能技法，勇于创新</w:t>
      </w:r>
      <w:r>
        <w:rPr>
          <w:rFonts w:hint="eastAsia" w:ascii="宋体" w:hAnsi="宋体" w:cs="新宋体"/>
          <w:color w:val="000000"/>
          <w:kern w:val="0"/>
          <w:szCs w:val="21"/>
        </w:rPr>
        <w:t>，掌握</w:t>
      </w:r>
      <w:r>
        <w:rPr>
          <w:rFonts w:hint="eastAsia" w:ascii="宋体" w:hAnsi="宋体" w:cs="宋体"/>
          <w:color w:val="000000"/>
          <w:kern w:val="0"/>
          <w:szCs w:val="21"/>
        </w:rPr>
        <w:t>较系统的音乐教育的基本理论、基础知识和基本方法，</w:t>
      </w:r>
      <w:r>
        <w:rPr>
          <w:rFonts w:hint="eastAsia" w:ascii="宋体" w:hAnsi="宋体" w:cs="新宋体"/>
          <w:color w:val="000000"/>
          <w:kern w:val="0"/>
          <w:szCs w:val="21"/>
        </w:rPr>
        <w:t>适应社会发展和小学音乐教育发展需要</w:t>
      </w:r>
      <w:r>
        <w:rPr>
          <w:rFonts w:hint="eastAsia" w:ascii="宋体" w:hAnsi="宋体" w:cs="宋体"/>
          <w:color w:val="000000"/>
          <w:kern w:val="0"/>
          <w:szCs w:val="21"/>
        </w:rPr>
        <w:t>具备从事小学音乐教育和研究的能力，能够从事小学或教育机构音乐教育的教师。</w:t>
      </w:r>
    </w:p>
    <w:p>
      <w:pPr>
        <w:pStyle w:val="3"/>
        <w:spacing w:before="0" w:after="0" w:line="400" w:lineRule="exact"/>
        <w:ind w:firstLine="422" w:firstLineChars="200"/>
        <w:rPr>
          <w:rFonts w:ascii="宋体"/>
          <w:color w:val="000000"/>
          <w:sz w:val="21"/>
          <w:szCs w:val="21"/>
        </w:rPr>
      </w:pPr>
      <w:bookmarkStart w:id="23" w:name="_Toc48042816"/>
      <w:bookmarkStart w:id="24" w:name="_Toc48037419"/>
      <w:r>
        <w:rPr>
          <w:rFonts w:hint="eastAsia" w:ascii="宋体" w:hAnsi="宋体"/>
          <w:color w:val="000000"/>
          <w:sz w:val="21"/>
          <w:szCs w:val="21"/>
        </w:rPr>
        <w:t>（二）培养规格</w:t>
      </w:r>
      <w:bookmarkEnd w:id="23"/>
    </w:p>
    <w:bookmarkEnd w:id="24"/>
    <w:p>
      <w:pPr>
        <w:spacing w:line="360" w:lineRule="exact"/>
        <w:ind w:firstLine="422" w:firstLineChars="200"/>
        <w:rPr>
          <w:color w:val="000000"/>
        </w:rPr>
      </w:pPr>
      <w:r>
        <w:rPr>
          <w:b/>
          <w:bCs/>
          <w:color w:val="000000"/>
        </w:rPr>
        <w:t>1.</w:t>
      </w:r>
      <w:r>
        <w:rPr>
          <w:rFonts w:hint="eastAsia"/>
          <w:b/>
          <w:bCs/>
          <w:color w:val="000000"/>
        </w:rPr>
        <w:t>素质</w:t>
      </w:r>
    </w:p>
    <w:p>
      <w:pPr>
        <w:spacing w:line="360" w:lineRule="exact"/>
        <w:ind w:firstLine="420" w:firstLineChars="200"/>
        <w:rPr>
          <w:color w:val="000000"/>
        </w:rPr>
      </w:pPr>
      <w:r>
        <w:rPr>
          <w:color w:val="000000"/>
        </w:rPr>
        <w:t>(1)</w:t>
      </w:r>
      <w:r>
        <w:rPr>
          <w:rFonts w:hint="eastAsia"/>
          <w:color w:val="000000"/>
        </w:rPr>
        <w:t>坚定拥护中国共产党领导和我国社会主义制度，在习近平新时代中国特色社会主义思想指引下，践行社会主义核心价值观，具有深厚的爱国情感和中华民族自豪感。</w:t>
      </w:r>
    </w:p>
    <w:p>
      <w:pPr>
        <w:spacing w:line="360" w:lineRule="exact"/>
        <w:rPr>
          <w:color w:val="000000"/>
        </w:rPr>
      </w:pPr>
      <w:r>
        <w:rPr>
          <w:color w:val="000000"/>
        </w:rPr>
        <w:t xml:space="preserve">    (2)</w:t>
      </w:r>
      <w:r>
        <w:rPr>
          <w:rFonts w:hint="eastAsia"/>
          <w:color w:val="000000"/>
        </w:rPr>
        <w:t>崇尚宪法、遵法守纪、崇德向善、诚实守信、尊重生命、热爱劳动，履行道德准则和行为规范，具有社会责任感和社会参与意识。</w:t>
      </w:r>
    </w:p>
    <w:p>
      <w:pPr>
        <w:spacing w:line="360" w:lineRule="exact"/>
        <w:ind w:firstLine="420" w:firstLineChars="200"/>
        <w:rPr>
          <w:color w:val="000000"/>
        </w:rPr>
      </w:pPr>
      <w:r>
        <w:rPr>
          <w:color w:val="000000"/>
        </w:rPr>
        <w:t>(3)</w:t>
      </w:r>
      <w:r>
        <w:rPr>
          <w:rFonts w:hint="eastAsia"/>
          <w:color w:val="000000"/>
        </w:rPr>
        <w:t>具有质量意识、环保意识、安全意识、信息素养、工匠精神、创新思维、全球视野。</w:t>
      </w:r>
    </w:p>
    <w:p>
      <w:pPr>
        <w:spacing w:line="360" w:lineRule="exact"/>
        <w:rPr>
          <w:color w:val="000000"/>
        </w:rPr>
      </w:pPr>
      <w:r>
        <w:rPr>
          <w:color w:val="000000"/>
        </w:rPr>
        <w:t xml:space="preserve">    (4) </w:t>
      </w:r>
      <w:r>
        <w:rPr>
          <w:rFonts w:hint="eastAsia"/>
          <w:color w:val="000000"/>
        </w:rPr>
        <w:t>勇于奋斗、乐观向上，具有自我管理能力、职业生涯规划的意识，有较强的集体意识和团队合作精神。</w:t>
      </w:r>
    </w:p>
    <w:p>
      <w:pPr>
        <w:spacing w:line="360" w:lineRule="exact"/>
        <w:rPr>
          <w:color w:val="000000"/>
        </w:rPr>
      </w:pPr>
      <w:r>
        <w:rPr>
          <w:color w:val="000000"/>
        </w:rPr>
        <w:t xml:space="preserve">    (5)</w:t>
      </w:r>
      <w:r>
        <w:rPr>
          <w:rFonts w:hint="eastAsia"/>
          <w:color w:val="000000"/>
        </w:rPr>
        <w:t>具有健康的体魄、心理和健全的人格，掌握基本运动知识和</w:t>
      </w:r>
      <w:r>
        <w:rPr>
          <w:color w:val="000000"/>
        </w:rPr>
        <w:t xml:space="preserve">1 -2 </w:t>
      </w:r>
      <w:r>
        <w:rPr>
          <w:rFonts w:hint="eastAsia"/>
          <w:color w:val="000000"/>
        </w:rPr>
        <w:t>项运动技能，养成良好的健身与卫生习惯，以及良好的行为习惯。</w:t>
      </w:r>
    </w:p>
    <w:p>
      <w:pPr>
        <w:spacing w:line="360" w:lineRule="exact"/>
        <w:rPr>
          <w:color w:val="000000"/>
        </w:rPr>
      </w:pPr>
      <w:r>
        <w:rPr>
          <w:color w:val="000000"/>
        </w:rPr>
        <w:t xml:space="preserve">    (6)</w:t>
      </w:r>
      <w:r>
        <w:rPr>
          <w:rFonts w:hint="eastAsia"/>
          <w:color w:val="000000"/>
        </w:rPr>
        <w:t>具有一定的审美和人文素养，能够形成</w:t>
      </w:r>
      <w:r>
        <w:rPr>
          <w:color w:val="000000"/>
        </w:rPr>
        <w:t>1- 2</w:t>
      </w:r>
      <w:r>
        <w:rPr>
          <w:rFonts w:hint="eastAsia"/>
          <w:color w:val="000000"/>
        </w:rPr>
        <w:t>项艺术特长或爱好。</w:t>
      </w:r>
    </w:p>
    <w:p>
      <w:pPr>
        <w:spacing w:line="360" w:lineRule="exact"/>
        <w:ind w:firstLine="420" w:firstLineChars="200"/>
        <w:rPr>
          <w:color w:val="000000"/>
        </w:rPr>
      </w:pPr>
      <w:r>
        <w:rPr>
          <w:color w:val="000000"/>
        </w:rPr>
        <w:t>(7)</w:t>
      </w:r>
      <w:r>
        <w:rPr>
          <w:rFonts w:hint="eastAsia"/>
          <w:color w:val="000000"/>
        </w:rPr>
        <w:t>具有良好的艺术品质和“一专多能”的专业素养，掌握基本的音乐基础理论知识、基本技能以及音乐学科领域的相关技巧。</w:t>
      </w:r>
    </w:p>
    <w:p>
      <w:pPr>
        <w:spacing w:line="360" w:lineRule="exact"/>
        <w:ind w:firstLine="420" w:firstLineChars="200"/>
        <w:rPr>
          <w:color w:val="000000"/>
        </w:rPr>
      </w:pPr>
      <w:r>
        <w:rPr>
          <w:color w:val="000000"/>
        </w:rPr>
        <w:t>(8)</w:t>
      </w:r>
      <w:r>
        <w:rPr>
          <w:rFonts w:hint="eastAsia"/>
          <w:color w:val="000000"/>
        </w:rPr>
        <w:t>热爱学生，乐于献身小学教育事业，具有敬业爱岗、艰苦奋斗、开拓创新的品质和从事音乐教育教学工作的基本素养。</w:t>
      </w:r>
    </w:p>
    <w:p>
      <w:pPr>
        <w:spacing w:line="360" w:lineRule="exact"/>
        <w:ind w:firstLine="422" w:firstLineChars="200"/>
        <w:rPr>
          <w:color w:val="000000"/>
        </w:rPr>
      </w:pPr>
      <w:r>
        <w:rPr>
          <w:b/>
          <w:bCs/>
          <w:color w:val="000000"/>
        </w:rPr>
        <w:t>2.</w:t>
      </w:r>
      <w:r>
        <w:rPr>
          <w:rFonts w:hint="eastAsia"/>
          <w:b/>
          <w:bCs/>
          <w:color w:val="000000"/>
        </w:rPr>
        <w:t>知识</w:t>
      </w:r>
    </w:p>
    <w:p>
      <w:pPr>
        <w:spacing w:line="360" w:lineRule="exact"/>
        <w:ind w:firstLine="420" w:firstLineChars="200"/>
        <w:rPr>
          <w:color w:val="000000"/>
        </w:rPr>
      </w:pPr>
      <w:r>
        <w:rPr>
          <w:color w:val="000000"/>
        </w:rPr>
        <w:t>(1)</w:t>
      </w:r>
      <w:r>
        <w:rPr>
          <w:rFonts w:hint="eastAsia"/>
          <w:color w:val="000000"/>
        </w:rPr>
        <w:t>掌握必备的思想政治理论、科学文化基础知识和中华优秀传统文化知识。</w:t>
      </w:r>
    </w:p>
    <w:p>
      <w:pPr>
        <w:spacing w:line="360" w:lineRule="exact"/>
        <w:ind w:firstLine="420" w:firstLineChars="200"/>
        <w:rPr>
          <w:color w:val="000000"/>
        </w:rPr>
      </w:pPr>
      <w:r>
        <w:rPr>
          <w:color w:val="000000"/>
        </w:rPr>
        <w:t>(2)</w:t>
      </w:r>
      <w:r>
        <w:rPr>
          <w:rFonts w:hint="eastAsia"/>
          <w:color w:val="000000"/>
        </w:rPr>
        <w:t>熟悉与本专业相关的法律法规以及环境保护、安全消防、文明生产等知识。</w:t>
      </w:r>
    </w:p>
    <w:p>
      <w:pPr>
        <w:spacing w:line="360" w:lineRule="exact"/>
        <w:ind w:firstLine="420" w:firstLineChars="200"/>
        <w:rPr>
          <w:color w:val="000000"/>
        </w:rPr>
      </w:pPr>
      <w:r>
        <w:rPr>
          <w:color w:val="000000"/>
        </w:rPr>
        <w:t>(3)</w:t>
      </w:r>
      <w:r>
        <w:rPr>
          <w:rFonts w:hint="eastAsia"/>
          <w:color w:val="000000"/>
        </w:rPr>
        <w:t>熟悉必备的军事理论和创新创业基础知识。</w:t>
      </w:r>
    </w:p>
    <w:p>
      <w:pPr>
        <w:spacing w:line="360" w:lineRule="exact"/>
        <w:ind w:firstLine="420" w:firstLineChars="200"/>
        <w:rPr>
          <w:color w:val="000000"/>
        </w:rPr>
      </w:pPr>
      <w:r>
        <w:rPr>
          <w:color w:val="000000"/>
        </w:rPr>
        <w:t>(4)</w:t>
      </w:r>
      <w:r>
        <w:rPr>
          <w:rFonts w:hint="eastAsia"/>
          <w:color w:val="000000"/>
        </w:rPr>
        <w:t>掌握</w:t>
      </w:r>
      <w:r>
        <w:rPr>
          <w:color w:val="000000"/>
        </w:rPr>
        <w:t>WINDOWNS</w:t>
      </w:r>
      <w:r>
        <w:rPr>
          <w:rFonts w:hint="eastAsia"/>
          <w:color w:val="000000"/>
        </w:rPr>
        <w:t>操作系统的使用方法以及计算机基础知识。</w:t>
      </w:r>
    </w:p>
    <w:p>
      <w:pPr>
        <w:spacing w:line="360" w:lineRule="exact"/>
        <w:ind w:firstLine="420" w:firstLineChars="200"/>
        <w:rPr>
          <w:color w:val="000000"/>
        </w:rPr>
      </w:pPr>
      <w:r>
        <w:rPr>
          <w:color w:val="000000"/>
        </w:rPr>
        <w:t>(5)</w:t>
      </w:r>
      <w:r>
        <w:rPr>
          <w:rFonts w:hint="eastAsia"/>
          <w:color w:val="000000"/>
        </w:rPr>
        <w:t>掌握小学教育学、儿童发展与教育心理学的基础知识和基本原理，了解儿童心理发展水平和规律。</w:t>
      </w:r>
    </w:p>
    <w:p>
      <w:pPr>
        <w:spacing w:line="360" w:lineRule="exact"/>
        <w:ind w:firstLine="420" w:firstLineChars="200"/>
        <w:rPr>
          <w:color w:val="000000"/>
        </w:rPr>
      </w:pPr>
      <w:r>
        <w:rPr>
          <w:color w:val="000000"/>
        </w:rPr>
        <w:t>(6)</w:t>
      </w:r>
      <w:r>
        <w:rPr>
          <w:rFonts w:hint="eastAsia"/>
          <w:color w:val="000000"/>
        </w:rPr>
        <w:t>掌握小学音乐课程教学的知识体系基本方法和手段。</w:t>
      </w:r>
    </w:p>
    <w:p>
      <w:pPr>
        <w:spacing w:line="360" w:lineRule="exact"/>
        <w:rPr>
          <w:color w:val="000000"/>
        </w:rPr>
      </w:pPr>
      <w:r>
        <w:rPr>
          <w:color w:val="000000"/>
        </w:rPr>
        <w:t xml:space="preserve">   </w:t>
      </w:r>
      <w:r>
        <w:rPr>
          <w:rFonts w:hint="eastAsia"/>
          <w:color w:val="000000"/>
        </w:rPr>
        <w:t>（</w:t>
      </w:r>
      <w:r>
        <w:rPr>
          <w:color w:val="000000"/>
        </w:rPr>
        <w:t>7</w:t>
      </w:r>
      <w:r>
        <w:rPr>
          <w:rFonts w:hint="eastAsia"/>
          <w:color w:val="000000"/>
        </w:rPr>
        <w:t>）掌握音乐学科必备的基本理论和专业技能。</w:t>
      </w:r>
    </w:p>
    <w:p>
      <w:pPr>
        <w:spacing w:line="360" w:lineRule="exact"/>
        <w:ind w:firstLine="422" w:firstLineChars="200"/>
        <w:rPr>
          <w:color w:val="000000"/>
        </w:rPr>
      </w:pPr>
      <w:r>
        <w:rPr>
          <w:b/>
          <w:bCs/>
          <w:color w:val="000000"/>
        </w:rPr>
        <w:t>3.</w:t>
      </w:r>
      <w:r>
        <w:rPr>
          <w:rFonts w:hint="eastAsia"/>
          <w:b/>
          <w:bCs/>
          <w:color w:val="000000"/>
        </w:rPr>
        <w:t>能力</w:t>
      </w:r>
    </w:p>
    <w:p>
      <w:pPr>
        <w:spacing w:line="360" w:lineRule="exact"/>
        <w:ind w:firstLine="420" w:firstLineChars="200"/>
        <w:rPr>
          <w:color w:val="000000"/>
        </w:rPr>
      </w:pPr>
      <w:r>
        <w:rPr>
          <w:color w:val="000000"/>
        </w:rPr>
        <w:t>(1)</w:t>
      </w:r>
      <w:r>
        <w:rPr>
          <w:rFonts w:hint="eastAsia"/>
          <w:color w:val="000000"/>
        </w:rPr>
        <w:t>具备较好的教师职业语言能力，能灵活运用普通话、肢体语言和书面语言进行沟通与交流。</w:t>
      </w:r>
    </w:p>
    <w:p>
      <w:pPr>
        <w:spacing w:line="360" w:lineRule="exact"/>
        <w:ind w:firstLine="420" w:firstLineChars="200"/>
        <w:rPr>
          <w:color w:val="000000"/>
        </w:rPr>
      </w:pPr>
      <w:r>
        <w:rPr>
          <w:color w:val="000000"/>
        </w:rPr>
        <w:t>(2)</w:t>
      </w:r>
      <w:r>
        <w:rPr>
          <w:rFonts w:hint="eastAsia"/>
          <w:color w:val="000000"/>
        </w:rPr>
        <w:t>具有教师规范书写的能力，能规范书写钢笔字、粉笔字。</w:t>
      </w:r>
    </w:p>
    <w:p>
      <w:pPr>
        <w:spacing w:line="360" w:lineRule="exact"/>
        <w:ind w:firstLine="420" w:firstLineChars="200"/>
        <w:rPr>
          <w:color w:val="000000"/>
        </w:rPr>
      </w:pPr>
      <w:r>
        <w:rPr>
          <w:color w:val="000000"/>
        </w:rPr>
        <w:t>(3)</w:t>
      </w:r>
      <w:r>
        <w:rPr>
          <w:rFonts w:hint="eastAsia"/>
          <w:color w:val="000000"/>
        </w:rPr>
        <w:t>具备一定的教育研究方法，能主动收集分析相关信息，针对教育教学工作中的现实需要与问题进行探索和研究。</w:t>
      </w:r>
    </w:p>
    <w:p>
      <w:pPr>
        <w:spacing w:line="360" w:lineRule="exact"/>
        <w:ind w:firstLine="420" w:firstLineChars="200"/>
        <w:rPr>
          <w:color w:val="000000"/>
        </w:rPr>
      </w:pPr>
      <w:r>
        <w:rPr>
          <w:color w:val="000000"/>
        </w:rPr>
        <w:t>(4)</w:t>
      </w:r>
      <w:r>
        <w:rPr>
          <w:rFonts w:hint="eastAsia"/>
          <w:color w:val="000000"/>
        </w:rPr>
        <w:t>具备音乐学科教育教学设计能力，能合理利用教学资源编写教学方案和组织教学。</w:t>
      </w:r>
      <w:r>
        <w:rPr>
          <w:color w:val="000000"/>
        </w:rPr>
        <w:t>(5)</w:t>
      </w:r>
      <w:r>
        <w:rPr>
          <w:rFonts w:hint="eastAsia"/>
          <w:color w:val="000000"/>
        </w:rPr>
        <w:t>具备较强的音乐听辨能力、分析理解能力和视唱能力，能达到视谱即唱。</w:t>
      </w:r>
    </w:p>
    <w:p>
      <w:pPr>
        <w:spacing w:line="360" w:lineRule="exact"/>
        <w:ind w:firstLine="420" w:firstLineChars="200"/>
        <w:rPr>
          <w:color w:val="000000"/>
        </w:rPr>
      </w:pPr>
      <w:r>
        <w:rPr>
          <w:color w:val="000000"/>
        </w:rPr>
        <w:t>(6)</w:t>
      </w:r>
      <w:r>
        <w:rPr>
          <w:rFonts w:hint="eastAsia"/>
          <w:color w:val="000000"/>
        </w:rPr>
        <w:t>具备娴熟的钢琴伴奏和声乐演唱的能力，能达到边弹边唱。</w:t>
      </w:r>
    </w:p>
    <w:p>
      <w:pPr>
        <w:spacing w:line="360" w:lineRule="exact"/>
        <w:ind w:firstLine="420" w:firstLineChars="200"/>
        <w:rPr>
          <w:color w:val="000000"/>
        </w:rPr>
      </w:pPr>
      <w:r>
        <w:rPr>
          <w:color w:val="000000"/>
        </w:rPr>
        <w:t>(7)</w:t>
      </w:r>
      <w:r>
        <w:rPr>
          <w:rFonts w:hint="eastAsia"/>
          <w:color w:val="000000"/>
        </w:rPr>
        <w:t>具备少儿歌曲、少儿舞蹈表演与编排的能力，达到教学示范基本要求和表演技术要求。</w:t>
      </w:r>
    </w:p>
    <w:p>
      <w:pPr>
        <w:pStyle w:val="2"/>
        <w:spacing w:before="0" w:beforeAutospacing="0" w:after="0" w:afterAutospacing="0" w:line="400" w:lineRule="exact"/>
        <w:ind w:firstLine="422" w:firstLineChars="200"/>
        <w:rPr>
          <w:rFonts w:ascii="黑体" w:hAnsi="黑体" w:eastAsia="黑体"/>
          <w:color w:val="000000"/>
          <w:sz w:val="21"/>
          <w:szCs w:val="21"/>
        </w:rPr>
      </w:pPr>
      <w:bookmarkStart w:id="25" w:name="_Toc48042818"/>
      <w:r>
        <w:rPr>
          <w:rFonts w:hint="eastAsia" w:ascii="黑体" w:hAnsi="黑体" w:eastAsia="黑体"/>
          <w:color w:val="000000"/>
          <w:sz w:val="21"/>
          <w:szCs w:val="21"/>
        </w:rPr>
        <w:t>六、课程设置及要求</w:t>
      </w:r>
      <w:bookmarkEnd w:id="18"/>
      <w:bookmarkEnd w:id="25"/>
    </w:p>
    <w:p>
      <w:pPr>
        <w:pStyle w:val="3"/>
        <w:spacing w:before="0" w:after="0" w:line="400" w:lineRule="exact"/>
        <w:ind w:firstLine="422" w:firstLineChars="200"/>
        <w:rPr>
          <w:rFonts w:ascii="宋体"/>
          <w:color w:val="000000"/>
          <w:sz w:val="21"/>
          <w:szCs w:val="21"/>
        </w:rPr>
      </w:pPr>
      <w:bookmarkStart w:id="26" w:name="_Toc48042819"/>
      <w:r>
        <w:rPr>
          <w:rFonts w:hint="eastAsia" w:ascii="宋体" w:hAnsi="宋体"/>
          <w:color w:val="000000"/>
          <w:sz w:val="21"/>
          <w:szCs w:val="21"/>
        </w:rPr>
        <w:t>（一）课程设置</w:t>
      </w:r>
      <w:bookmarkEnd w:id="26"/>
    </w:p>
    <w:p>
      <w:pPr>
        <w:spacing w:line="360" w:lineRule="exact"/>
        <w:ind w:left="420"/>
        <w:rPr>
          <w:rFonts w:ascii="宋体"/>
          <w:b/>
          <w:bCs/>
          <w:color w:val="000000"/>
          <w:szCs w:val="21"/>
        </w:rPr>
      </w:pPr>
      <w:r>
        <w:rPr>
          <w:rFonts w:ascii="宋体" w:hAnsi="宋体"/>
          <w:b/>
          <w:bCs/>
          <w:color w:val="000000"/>
          <w:szCs w:val="21"/>
        </w:rPr>
        <w:t>1.</w:t>
      </w:r>
      <w:r>
        <w:rPr>
          <w:rFonts w:hint="eastAsia" w:ascii="宋体" w:hAnsi="宋体"/>
          <w:b/>
          <w:bCs/>
          <w:color w:val="000000"/>
          <w:szCs w:val="21"/>
        </w:rPr>
        <w:t>课程体系设计思路</w:t>
      </w:r>
    </w:p>
    <w:p>
      <w:pPr>
        <w:spacing w:line="360" w:lineRule="exact"/>
        <w:ind w:firstLine="420" w:firstLineChars="200"/>
        <w:rPr>
          <w:rFonts w:ascii="宋体" w:cs="宋体"/>
          <w:color w:val="000000"/>
          <w:kern w:val="0"/>
          <w:szCs w:val="21"/>
        </w:rPr>
      </w:pPr>
      <w:r>
        <w:rPr>
          <w:rFonts w:hint="eastAsia"/>
          <w:color w:val="000000"/>
        </w:rPr>
        <w:t>该课程是依据《湘南幼儿师范高等专科学校</w:t>
      </w:r>
      <w:r>
        <w:rPr>
          <w:color w:val="000000"/>
        </w:rPr>
        <w:t>2021</w:t>
      </w:r>
      <w:r>
        <w:rPr>
          <w:rFonts w:hint="eastAsia"/>
          <w:color w:val="000000"/>
        </w:rPr>
        <w:t>版三年制专科小学音乐教育专业人才培养方案》的基本精神而设置。其总体设计思路是</w:t>
      </w:r>
      <w:r>
        <w:rPr>
          <w:color w:val="000000"/>
        </w:rPr>
        <w:t>:</w:t>
      </w:r>
      <w:r>
        <w:rPr>
          <w:rFonts w:hint="eastAsia"/>
          <w:color w:val="000000"/>
        </w:rPr>
        <w:t>①基础性与时代性结合。即以专科为学历定位，准确阐释小学教育学的基础知识和基本理论，为学生学习后续课程奠定坚实的基础，同时尽可能反映小学教育学发展的最新动态和最新研究成果</w:t>
      </w:r>
      <w:r>
        <w:rPr>
          <w:color w:val="000000"/>
        </w:rPr>
        <w:t>.</w:t>
      </w:r>
      <w:r>
        <w:rPr>
          <w:rFonts w:hint="eastAsia"/>
          <w:color w:val="000000"/>
        </w:rPr>
        <w:t>②适切性与发展性统一。即考虑学习者的特点，使课程内容的难易程度和知识容量既能适合专科教育对象的身心发展水平和知识程度，同时又能够激晶学习者通过自己的努力突破难点，从面促进学习者身心的良好发展。③理论性与实践性协调。即本门课程既是教育对象对教育学理论的系统学习和提高，同时所学的理论又应具有指导教育实践的即效作用，可帮助学习者把这些理论应用到自己所从事的教育实践中，提高教育、教学和管理工作水平。教学形式可通过校校合作、校内实训、基地实习等工学结合的实践形式。教学效果评价采取形成性考核和终结性考试相结合的方式，重点评价学生的职业素养。</w:t>
      </w:r>
    </w:p>
    <w:p>
      <w:pPr>
        <w:spacing w:line="360" w:lineRule="exact"/>
        <w:ind w:firstLine="420"/>
        <w:jc w:val="left"/>
        <w:rPr>
          <w:rFonts w:ascii="宋体"/>
          <w:b/>
          <w:bCs/>
          <w:color w:val="000000"/>
          <w:szCs w:val="21"/>
        </w:rPr>
      </w:pPr>
      <w:r>
        <w:rPr>
          <w:rFonts w:ascii="宋体" w:hAnsi="宋体"/>
          <w:b/>
          <w:bCs/>
          <w:color w:val="000000"/>
          <w:szCs w:val="21"/>
        </w:rPr>
        <w:t>2.</w:t>
      </w:r>
      <w:r>
        <w:rPr>
          <w:rFonts w:hint="eastAsia" w:ascii="宋体" w:hAnsi="宋体"/>
          <w:b/>
          <w:bCs/>
          <w:color w:val="000000"/>
          <w:szCs w:val="21"/>
        </w:rPr>
        <w:t>课程设置表</w:t>
      </w:r>
    </w:p>
    <w:p>
      <w:pPr>
        <w:spacing w:line="360" w:lineRule="auto"/>
        <w:jc w:val="center"/>
        <w:rPr>
          <w:rFonts w:ascii="宋体"/>
          <w:b/>
          <w:color w:val="000000"/>
          <w:szCs w:val="21"/>
        </w:rPr>
      </w:pPr>
      <w:r>
        <w:rPr>
          <w:rFonts w:hint="eastAsia" w:ascii="宋体" w:hAnsi="宋体"/>
          <w:b/>
          <w:color w:val="000000"/>
          <w:szCs w:val="21"/>
        </w:rPr>
        <w:t>表二：课程设置表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62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shd w:val="clear" w:color="auto" w:fill="D9E2F3"/>
            <w:vAlign w:val="center"/>
          </w:tcPr>
          <w:p>
            <w:pPr>
              <w:spacing w:line="260" w:lineRule="exact"/>
              <w:jc w:val="center"/>
              <w:rPr>
                <w:rFonts w:ascii="仿宋" w:hAnsi="仿宋" w:eastAsia="仿宋" w:cs="等线"/>
                <w:b/>
                <w:bCs/>
                <w:color w:val="000000"/>
                <w:szCs w:val="21"/>
              </w:rPr>
            </w:pPr>
            <w:r>
              <w:rPr>
                <w:rFonts w:hint="eastAsia" w:ascii="仿宋" w:hAnsi="仿宋" w:eastAsia="仿宋" w:cs="等线"/>
                <w:b/>
                <w:bCs/>
                <w:color w:val="000000"/>
                <w:szCs w:val="21"/>
              </w:rPr>
              <w:t>课程</w:t>
            </w:r>
          </w:p>
          <w:p>
            <w:pPr>
              <w:spacing w:line="260" w:lineRule="exact"/>
              <w:jc w:val="center"/>
              <w:rPr>
                <w:rFonts w:ascii="仿宋" w:hAnsi="仿宋" w:eastAsia="仿宋" w:cs="等线"/>
                <w:b/>
                <w:bCs/>
                <w:color w:val="000000"/>
                <w:szCs w:val="21"/>
              </w:rPr>
            </w:pPr>
            <w:r>
              <w:rPr>
                <w:rFonts w:hint="eastAsia" w:ascii="仿宋" w:hAnsi="仿宋" w:eastAsia="仿宋" w:cs="等线"/>
                <w:b/>
                <w:bCs/>
                <w:color w:val="000000"/>
                <w:szCs w:val="21"/>
              </w:rPr>
              <w:t>类别</w:t>
            </w:r>
          </w:p>
        </w:tc>
        <w:tc>
          <w:tcPr>
            <w:tcW w:w="2520" w:type="dxa"/>
            <w:gridSpan w:val="2"/>
            <w:shd w:val="clear" w:color="auto" w:fill="D9E2F3"/>
            <w:vAlign w:val="center"/>
          </w:tcPr>
          <w:p>
            <w:pPr>
              <w:spacing w:line="260" w:lineRule="exact"/>
              <w:jc w:val="center"/>
              <w:rPr>
                <w:rFonts w:ascii="仿宋" w:hAnsi="仿宋" w:eastAsia="仿宋" w:cs="等线"/>
                <w:b/>
                <w:bCs/>
                <w:color w:val="000000"/>
                <w:szCs w:val="21"/>
              </w:rPr>
            </w:pPr>
            <w:r>
              <w:rPr>
                <w:rFonts w:hint="eastAsia" w:ascii="仿宋" w:hAnsi="仿宋" w:eastAsia="仿宋" w:cs="等线"/>
                <w:b/>
                <w:bCs/>
                <w:color w:val="000000"/>
                <w:szCs w:val="21"/>
              </w:rPr>
              <w:t>课程性质</w:t>
            </w:r>
          </w:p>
        </w:tc>
        <w:tc>
          <w:tcPr>
            <w:tcW w:w="5400" w:type="dxa"/>
            <w:shd w:val="clear" w:color="auto" w:fill="D9E2F3"/>
            <w:vAlign w:val="center"/>
          </w:tcPr>
          <w:p>
            <w:pPr>
              <w:spacing w:line="260" w:lineRule="exact"/>
              <w:jc w:val="center"/>
              <w:rPr>
                <w:rFonts w:ascii="仿宋" w:hAnsi="仿宋" w:eastAsia="仿宋" w:cs="等线"/>
                <w:b/>
                <w:bCs/>
                <w:color w:val="000000"/>
                <w:szCs w:val="21"/>
              </w:rPr>
            </w:pPr>
            <w:r>
              <w:rPr>
                <w:rFonts w:hint="eastAsia" w:ascii="仿宋" w:hAnsi="仿宋" w:eastAsia="仿宋" w:cs="等线"/>
                <w:b/>
                <w:bCs/>
                <w:color w:val="000000"/>
                <w:szCs w:val="21"/>
              </w:rPr>
              <w:t>开设课程名称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restart"/>
            <w:vAlign w:val="center"/>
          </w:tcPr>
          <w:p>
            <w:pPr>
              <w:spacing w:line="260" w:lineRule="exact"/>
              <w:jc w:val="center"/>
              <w:rPr>
                <w:rFonts w:ascii="仿宋" w:hAnsi="仿宋" w:eastAsia="仿宋"/>
                <w:b/>
                <w:bCs/>
                <w:color w:val="000000"/>
                <w:szCs w:val="21"/>
              </w:rPr>
            </w:pPr>
            <w:r>
              <w:rPr>
                <w:rFonts w:hint="eastAsia" w:ascii="仿宋" w:hAnsi="仿宋" w:eastAsia="仿宋"/>
                <w:b/>
                <w:bCs/>
                <w:color w:val="000000"/>
                <w:szCs w:val="21"/>
              </w:rPr>
              <w:t>公共</w:t>
            </w:r>
          </w:p>
          <w:p>
            <w:pPr>
              <w:spacing w:line="260" w:lineRule="exact"/>
              <w:jc w:val="center"/>
              <w:rPr>
                <w:rFonts w:ascii="仿宋" w:hAnsi="仿宋" w:eastAsia="仿宋"/>
                <w:b/>
                <w:bCs/>
                <w:color w:val="000000"/>
                <w:szCs w:val="21"/>
              </w:rPr>
            </w:pPr>
            <w:r>
              <w:rPr>
                <w:rFonts w:hint="eastAsia" w:ascii="仿宋" w:hAnsi="仿宋" w:eastAsia="仿宋"/>
                <w:b/>
                <w:bCs/>
                <w:color w:val="000000"/>
                <w:szCs w:val="21"/>
              </w:rPr>
              <w:t>基础</w:t>
            </w:r>
          </w:p>
          <w:p>
            <w:pPr>
              <w:spacing w:line="260" w:lineRule="exact"/>
              <w:jc w:val="center"/>
              <w:rPr>
                <w:rFonts w:ascii="仿宋" w:hAnsi="仿宋" w:eastAsia="仿宋"/>
                <w:b/>
                <w:bCs/>
                <w:color w:val="000000"/>
                <w:szCs w:val="21"/>
              </w:rPr>
            </w:pPr>
            <w:r>
              <w:rPr>
                <w:rFonts w:hint="eastAsia" w:ascii="仿宋" w:hAnsi="仿宋" w:eastAsia="仿宋"/>
                <w:b/>
                <w:bCs/>
                <w:color w:val="000000"/>
                <w:szCs w:val="21"/>
              </w:rPr>
              <w:t>课程</w:t>
            </w:r>
          </w:p>
        </w:tc>
        <w:tc>
          <w:tcPr>
            <w:tcW w:w="2520" w:type="dxa"/>
            <w:gridSpan w:val="2"/>
            <w:vAlign w:val="center"/>
          </w:tcPr>
          <w:p>
            <w:pPr>
              <w:spacing w:line="260" w:lineRule="exact"/>
              <w:jc w:val="center"/>
              <w:rPr>
                <w:rFonts w:ascii="仿宋" w:hAnsi="仿宋" w:eastAsia="仿宋" w:cs="等线"/>
                <w:color w:val="000000"/>
                <w:szCs w:val="21"/>
              </w:rPr>
            </w:pPr>
            <w:r>
              <w:rPr>
                <w:rFonts w:hint="eastAsia" w:ascii="仿宋" w:hAnsi="仿宋" w:eastAsia="仿宋" w:cs="等线"/>
                <w:color w:val="000000"/>
                <w:szCs w:val="21"/>
              </w:rPr>
              <w:t>必修课</w:t>
            </w:r>
          </w:p>
        </w:tc>
        <w:tc>
          <w:tcPr>
            <w:tcW w:w="5400" w:type="dxa"/>
            <w:vAlign w:val="center"/>
          </w:tcPr>
          <w:p>
            <w:pPr>
              <w:spacing w:line="260" w:lineRule="exact"/>
              <w:rPr>
                <w:rFonts w:ascii="仿宋" w:hAnsi="仿宋" w:eastAsia="仿宋"/>
                <w:color w:val="000000"/>
                <w:kern w:val="0"/>
                <w:szCs w:val="21"/>
              </w:rPr>
            </w:pPr>
            <w:r>
              <w:rPr>
                <w:rFonts w:hint="eastAsia" w:ascii="仿宋" w:hAnsi="仿宋" w:eastAsia="仿宋"/>
                <w:color w:val="000000"/>
                <w:kern w:val="0"/>
                <w:szCs w:val="21"/>
              </w:rPr>
              <w:t>思想道德修养与法律基础</w:t>
            </w:r>
          </w:p>
          <w:p>
            <w:pPr>
              <w:spacing w:line="260" w:lineRule="exact"/>
              <w:rPr>
                <w:rFonts w:ascii="仿宋" w:hAnsi="仿宋" w:eastAsia="仿宋"/>
                <w:color w:val="000000"/>
                <w:spacing w:val="-10"/>
                <w:kern w:val="0"/>
                <w:szCs w:val="21"/>
              </w:rPr>
            </w:pPr>
            <w:r>
              <w:rPr>
                <w:rFonts w:hint="eastAsia" w:ascii="仿宋" w:hAnsi="仿宋" w:eastAsia="仿宋"/>
                <w:color w:val="000000"/>
                <w:kern w:val="0"/>
                <w:szCs w:val="21"/>
              </w:rPr>
              <w:t>毛泽东思想和中国特色社会主义</w:t>
            </w:r>
            <w:r>
              <w:rPr>
                <w:rFonts w:hint="eastAsia" w:ascii="仿宋" w:hAnsi="仿宋" w:eastAsia="仿宋"/>
                <w:color w:val="000000"/>
                <w:spacing w:val="-10"/>
                <w:kern w:val="0"/>
                <w:szCs w:val="21"/>
              </w:rPr>
              <w:t>理论体系概论</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形势与政策</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大学语文</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大学英语</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大学体育</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计算机应用基础</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大学生创新创业教育</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心理健康教育</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军事理论课程</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中国共产党简史</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劳动教育</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职业生涯规划</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教师礼仪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vAlign w:val="center"/>
          </w:tcPr>
          <w:p>
            <w:pPr>
              <w:spacing w:line="260" w:lineRule="exact"/>
              <w:jc w:val="center"/>
              <w:rPr>
                <w:rFonts w:ascii="仿宋" w:hAnsi="仿宋" w:eastAsia="仿宋"/>
                <w:b/>
                <w:bCs/>
                <w:color w:val="000000"/>
                <w:szCs w:val="21"/>
              </w:rPr>
            </w:pPr>
          </w:p>
        </w:tc>
        <w:tc>
          <w:tcPr>
            <w:tcW w:w="2520" w:type="dxa"/>
            <w:gridSpan w:val="2"/>
            <w:vAlign w:val="center"/>
          </w:tcPr>
          <w:p>
            <w:pPr>
              <w:spacing w:line="260" w:lineRule="exact"/>
              <w:jc w:val="center"/>
              <w:rPr>
                <w:rFonts w:ascii="仿宋" w:hAnsi="仿宋" w:eastAsia="仿宋" w:cs="等线"/>
                <w:color w:val="000000"/>
                <w:szCs w:val="21"/>
              </w:rPr>
            </w:pPr>
            <w:r>
              <w:rPr>
                <w:rFonts w:hint="eastAsia" w:ascii="仿宋" w:hAnsi="仿宋" w:eastAsia="仿宋" w:cs="等线"/>
                <w:color w:val="000000"/>
                <w:szCs w:val="21"/>
              </w:rPr>
              <w:t>选修课</w:t>
            </w:r>
          </w:p>
        </w:tc>
        <w:tc>
          <w:tcPr>
            <w:tcW w:w="5400" w:type="dxa"/>
            <w:vAlign w:val="center"/>
          </w:tcPr>
          <w:p>
            <w:pPr>
              <w:spacing w:line="260" w:lineRule="exact"/>
              <w:rPr>
                <w:rFonts w:ascii="仿宋" w:hAnsi="仿宋" w:eastAsia="仿宋"/>
                <w:color w:val="000000"/>
                <w:kern w:val="0"/>
                <w:szCs w:val="21"/>
              </w:rPr>
            </w:pPr>
            <w:r>
              <w:rPr>
                <w:rFonts w:hint="eastAsia" w:ascii="仿宋" w:hAnsi="仿宋" w:eastAsia="仿宋"/>
                <w:color w:val="000000"/>
                <w:kern w:val="0"/>
                <w:szCs w:val="21"/>
              </w:rPr>
              <w:t>应用文写作</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现代教育技术</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汉字书写训练</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国学经典</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音乐欣赏</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简笔画</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论文写作</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小学班级管理</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小学教育科学研究方法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08" w:type="dxa"/>
            <w:vMerge w:val="restart"/>
            <w:vAlign w:val="center"/>
          </w:tcPr>
          <w:p>
            <w:pPr>
              <w:spacing w:line="260" w:lineRule="exact"/>
              <w:jc w:val="center"/>
              <w:rPr>
                <w:rFonts w:ascii="仿宋" w:hAnsi="仿宋" w:eastAsia="仿宋"/>
                <w:b/>
                <w:bCs/>
                <w:color w:val="000000"/>
                <w:szCs w:val="21"/>
              </w:rPr>
            </w:pPr>
            <w:r>
              <w:rPr>
                <w:rFonts w:hint="eastAsia" w:ascii="仿宋" w:hAnsi="仿宋" w:eastAsia="仿宋"/>
                <w:b/>
                <w:bCs/>
                <w:color w:val="000000"/>
                <w:szCs w:val="21"/>
              </w:rPr>
              <w:t>专业</w:t>
            </w:r>
          </w:p>
          <w:p>
            <w:pPr>
              <w:spacing w:line="260" w:lineRule="exact"/>
              <w:jc w:val="center"/>
              <w:rPr>
                <w:rFonts w:ascii="仿宋" w:hAnsi="仿宋" w:eastAsia="仿宋"/>
                <w:b/>
                <w:bCs/>
                <w:color w:val="000000"/>
                <w:szCs w:val="21"/>
              </w:rPr>
            </w:pPr>
            <w:r>
              <w:rPr>
                <w:rFonts w:hint="eastAsia" w:ascii="仿宋" w:hAnsi="仿宋" w:eastAsia="仿宋"/>
                <w:b/>
                <w:bCs/>
                <w:color w:val="000000"/>
                <w:szCs w:val="21"/>
              </w:rPr>
              <w:t>（技能）课程</w:t>
            </w:r>
          </w:p>
        </w:tc>
        <w:tc>
          <w:tcPr>
            <w:tcW w:w="900" w:type="dxa"/>
            <w:vMerge w:val="restart"/>
            <w:vAlign w:val="center"/>
          </w:tcPr>
          <w:p>
            <w:pPr>
              <w:spacing w:line="260" w:lineRule="exact"/>
              <w:jc w:val="center"/>
              <w:rPr>
                <w:rFonts w:ascii="仿宋" w:hAnsi="仿宋" w:eastAsia="仿宋" w:cs="等线"/>
                <w:color w:val="000000"/>
                <w:szCs w:val="21"/>
              </w:rPr>
            </w:pPr>
            <w:r>
              <w:rPr>
                <w:rFonts w:hint="eastAsia" w:ascii="仿宋" w:hAnsi="仿宋" w:eastAsia="仿宋" w:cs="等线"/>
                <w:color w:val="000000"/>
                <w:szCs w:val="21"/>
              </w:rPr>
              <w:t>必修课</w:t>
            </w:r>
          </w:p>
        </w:tc>
        <w:tc>
          <w:tcPr>
            <w:tcW w:w="1620" w:type="dxa"/>
            <w:vAlign w:val="center"/>
          </w:tcPr>
          <w:p>
            <w:pPr>
              <w:spacing w:line="260" w:lineRule="exact"/>
              <w:jc w:val="center"/>
              <w:rPr>
                <w:rFonts w:ascii="仿宋" w:hAnsi="仿宋" w:eastAsia="仿宋" w:cs="等线"/>
                <w:color w:val="000000"/>
                <w:szCs w:val="21"/>
              </w:rPr>
            </w:pPr>
            <w:r>
              <w:rPr>
                <w:rFonts w:hint="eastAsia" w:ascii="仿宋" w:hAnsi="仿宋" w:eastAsia="仿宋" w:cs="等线"/>
                <w:color w:val="000000"/>
                <w:szCs w:val="21"/>
              </w:rPr>
              <w:t>专业核心课课</w:t>
            </w:r>
          </w:p>
        </w:tc>
        <w:tc>
          <w:tcPr>
            <w:tcW w:w="5400" w:type="dxa"/>
            <w:vAlign w:val="center"/>
          </w:tcPr>
          <w:p>
            <w:pPr>
              <w:spacing w:line="260" w:lineRule="exact"/>
              <w:rPr>
                <w:rFonts w:ascii="仿宋" w:hAnsi="仿宋" w:eastAsia="仿宋"/>
                <w:color w:val="000000"/>
                <w:kern w:val="0"/>
                <w:szCs w:val="21"/>
              </w:rPr>
            </w:pPr>
            <w:r>
              <w:rPr>
                <w:rFonts w:hint="eastAsia" w:ascii="仿宋" w:hAnsi="仿宋" w:eastAsia="仿宋"/>
                <w:color w:val="000000"/>
                <w:kern w:val="0"/>
                <w:szCs w:val="21"/>
              </w:rPr>
              <w:t>小学音乐教学法</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儿童发展与教育心理学</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小学教育学</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伴奏与弹唱</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声乐</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钢琴基础</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乐理</w:t>
            </w:r>
          </w:p>
          <w:p>
            <w:pPr>
              <w:spacing w:line="260" w:lineRule="exact"/>
              <w:rPr>
                <w:color w:val="000000"/>
                <w:szCs w:val="21"/>
              </w:rPr>
            </w:pPr>
            <w:r>
              <w:rPr>
                <w:rFonts w:hint="eastAsia" w:ascii="仿宋" w:hAnsi="仿宋" w:eastAsia="仿宋"/>
                <w:color w:val="000000"/>
                <w:kern w:val="0"/>
                <w:szCs w:val="21"/>
              </w:rPr>
              <w:t>视唱练耳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vAlign w:val="center"/>
          </w:tcPr>
          <w:p>
            <w:pPr>
              <w:spacing w:line="260" w:lineRule="exact"/>
              <w:jc w:val="center"/>
              <w:rPr>
                <w:rFonts w:ascii="仿宋" w:hAnsi="仿宋" w:eastAsia="仿宋"/>
                <w:b/>
                <w:bCs/>
                <w:color w:val="000000"/>
                <w:szCs w:val="21"/>
              </w:rPr>
            </w:pPr>
          </w:p>
        </w:tc>
        <w:tc>
          <w:tcPr>
            <w:tcW w:w="900" w:type="dxa"/>
            <w:vMerge w:val="continue"/>
            <w:vAlign w:val="center"/>
          </w:tcPr>
          <w:p>
            <w:pPr>
              <w:spacing w:line="260" w:lineRule="exact"/>
              <w:jc w:val="center"/>
              <w:rPr>
                <w:rFonts w:ascii="仿宋" w:hAnsi="仿宋" w:eastAsia="仿宋" w:cs="等线"/>
                <w:color w:val="000000"/>
                <w:szCs w:val="21"/>
              </w:rPr>
            </w:pPr>
          </w:p>
        </w:tc>
        <w:tc>
          <w:tcPr>
            <w:tcW w:w="1620" w:type="dxa"/>
            <w:vAlign w:val="center"/>
          </w:tcPr>
          <w:p>
            <w:pPr>
              <w:spacing w:line="260" w:lineRule="exact"/>
              <w:jc w:val="center"/>
              <w:rPr>
                <w:rFonts w:ascii="仿宋" w:hAnsi="仿宋" w:eastAsia="仿宋" w:cs="等线"/>
                <w:color w:val="000000"/>
                <w:szCs w:val="21"/>
              </w:rPr>
            </w:pPr>
            <w:r>
              <w:rPr>
                <w:rFonts w:hint="eastAsia" w:ascii="仿宋" w:hAnsi="仿宋" w:eastAsia="仿宋" w:cs="等线"/>
                <w:color w:val="000000"/>
                <w:szCs w:val="21"/>
              </w:rPr>
              <w:t>专业基础课</w:t>
            </w:r>
          </w:p>
        </w:tc>
        <w:tc>
          <w:tcPr>
            <w:tcW w:w="5400" w:type="dxa"/>
            <w:vAlign w:val="center"/>
          </w:tcPr>
          <w:p>
            <w:pPr>
              <w:spacing w:line="260" w:lineRule="exact"/>
              <w:rPr>
                <w:rFonts w:ascii="仿宋" w:hAnsi="仿宋" w:eastAsia="仿宋"/>
                <w:color w:val="000000"/>
                <w:spacing w:val="-16"/>
                <w:kern w:val="0"/>
                <w:szCs w:val="21"/>
              </w:rPr>
            </w:pPr>
            <w:r>
              <w:rPr>
                <w:rFonts w:hint="eastAsia" w:ascii="仿宋" w:hAnsi="仿宋" w:eastAsia="仿宋"/>
                <w:color w:val="000000"/>
                <w:spacing w:val="-16"/>
                <w:kern w:val="0"/>
                <w:szCs w:val="21"/>
              </w:rPr>
              <w:t>教师职业道德与教育法律法规、</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普通话</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合唱指挥</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基础和声</w:t>
            </w:r>
          </w:p>
          <w:p>
            <w:pPr>
              <w:spacing w:line="260" w:lineRule="exact"/>
              <w:rPr>
                <w:rFonts w:ascii="仿宋" w:hAnsi="仿宋" w:eastAsia="仿宋"/>
                <w:color w:val="000000"/>
                <w:kern w:val="0"/>
                <w:szCs w:val="21"/>
              </w:rPr>
            </w:pPr>
            <w:r>
              <w:rPr>
                <w:rFonts w:hint="eastAsia" w:ascii="仿宋" w:hAnsi="仿宋" w:eastAsia="仿宋"/>
                <w:color w:val="000000"/>
                <w:kern w:val="0"/>
                <w:szCs w:val="21"/>
              </w:rPr>
              <w:t>中外音乐史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Merge w:val="continue"/>
            <w:vAlign w:val="center"/>
          </w:tcPr>
          <w:p>
            <w:pPr>
              <w:spacing w:line="260" w:lineRule="exact"/>
              <w:jc w:val="center"/>
              <w:rPr>
                <w:rFonts w:ascii="仿宋" w:hAnsi="仿宋" w:eastAsia="仿宋"/>
                <w:b/>
                <w:bCs/>
                <w:color w:val="000000"/>
                <w:szCs w:val="21"/>
              </w:rPr>
            </w:pPr>
          </w:p>
        </w:tc>
        <w:tc>
          <w:tcPr>
            <w:tcW w:w="2520" w:type="dxa"/>
            <w:gridSpan w:val="2"/>
            <w:vAlign w:val="center"/>
          </w:tcPr>
          <w:p>
            <w:pPr>
              <w:spacing w:line="260" w:lineRule="exact"/>
              <w:jc w:val="center"/>
              <w:rPr>
                <w:rFonts w:ascii="仿宋" w:hAnsi="仿宋" w:eastAsia="仿宋" w:cs="等线"/>
                <w:color w:val="000000"/>
                <w:szCs w:val="21"/>
              </w:rPr>
            </w:pPr>
            <w:r>
              <w:rPr>
                <w:rFonts w:hint="eastAsia" w:ascii="仿宋" w:hAnsi="仿宋" w:eastAsia="仿宋" w:cs="等线"/>
                <w:color w:val="000000"/>
                <w:szCs w:val="21"/>
              </w:rPr>
              <w:t>选修课</w:t>
            </w:r>
          </w:p>
        </w:tc>
        <w:tc>
          <w:tcPr>
            <w:tcW w:w="5400" w:type="dxa"/>
            <w:vAlign w:val="center"/>
          </w:tcPr>
          <w:p>
            <w:pPr>
              <w:spacing w:line="260" w:lineRule="exact"/>
              <w:rPr>
                <w:rFonts w:ascii="仿宋" w:hAnsi="仿宋" w:eastAsia="仿宋"/>
                <w:color w:val="000000"/>
                <w:kern w:val="0"/>
                <w:szCs w:val="21"/>
              </w:rPr>
            </w:pPr>
            <w:r>
              <w:rPr>
                <w:rFonts w:hint="eastAsia" w:ascii="仿宋" w:hAnsi="仿宋" w:eastAsia="仿宋"/>
                <w:color w:val="000000"/>
                <w:kern w:val="0"/>
                <w:szCs w:val="21"/>
              </w:rPr>
              <w:t>教学技能训练、曲式分析与儿童歌曲创编、电脑音乐制作</w:t>
            </w:r>
          </w:p>
          <w:p>
            <w:pPr>
              <w:spacing w:line="260" w:lineRule="exact"/>
              <w:rPr>
                <w:rFonts w:hint="default" w:ascii="仿宋" w:hAnsi="仿宋" w:eastAsia="仿宋"/>
                <w:color w:val="000000"/>
                <w:kern w:val="0"/>
                <w:szCs w:val="21"/>
                <w:lang w:val="en-US" w:eastAsia="zh-CN"/>
              </w:rPr>
            </w:pPr>
            <w:r>
              <w:rPr>
                <w:rFonts w:hint="eastAsia" w:ascii="仿宋" w:hAnsi="仿宋" w:eastAsia="仿宋"/>
                <w:color w:val="000000"/>
                <w:kern w:val="0"/>
                <w:szCs w:val="21"/>
              </w:rPr>
              <w:t>奥尔夫音乐教学法、舞蹈基础、艺术概论、多媒体课件制作、舞台表演训练</w:t>
            </w:r>
            <w:r>
              <w:rPr>
                <w:rFonts w:hint="eastAsia" w:ascii="仿宋" w:hAnsi="仿宋" w:eastAsia="仿宋"/>
                <w:color w:val="000000"/>
                <w:kern w:val="0"/>
                <w:szCs w:val="21"/>
                <w:lang w:eastAsia="zh-CN"/>
              </w:rPr>
              <w:t>、</w:t>
            </w:r>
            <w:r>
              <w:rPr>
                <w:rFonts w:hint="eastAsia" w:ascii="仿宋" w:hAnsi="仿宋" w:eastAsia="仿宋"/>
                <w:color w:val="000000"/>
                <w:kern w:val="0"/>
                <w:szCs w:val="21"/>
                <w:lang w:val="en-US" w:eastAsia="zh-CN"/>
              </w:rPr>
              <w:t>器乐演奏</w:t>
            </w:r>
          </w:p>
        </w:tc>
      </w:tr>
    </w:tbl>
    <w:p>
      <w:pPr>
        <w:ind w:firstLine="235" w:firstLineChars="98"/>
        <w:jc w:val="left"/>
        <w:rPr>
          <w:rFonts w:ascii="仿宋" w:hAnsi="仿宋" w:eastAsia="仿宋"/>
          <w:color w:val="000000"/>
          <w:sz w:val="24"/>
        </w:rPr>
      </w:pPr>
      <w:bookmarkStart w:id="27" w:name="_Toc5086"/>
    </w:p>
    <w:p>
      <w:pPr>
        <w:pStyle w:val="3"/>
        <w:spacing w:before="0" w:after="0" w:line="400" w:lineRule="exact"/>
        <w:ind w:firstLine="422" w:firstLineChars="200"/>
        <w:rPr>
          <w:rFonts w:ascii="宋体"/>
          <w:color w:val="000000"/>
          <w:sz w:val="21"/>
          <w:szCs w:val="21"/>
        </w:rPr>
      </w:pPr>
      <w:bookmarkStart w:id="28" w:name="_Toc48042820"/>
      <w:r>
        <w:rPr>
          <w:rFonts w:hint="eastAsia" w:ascii="宋体" w:hAnsi="宋体"/>
          <w:color w:val="000000"/>
          <w:sz w:val="21"/>
          <w:szCs w:val="21"/>
        </w:rPr>
        <w:t>（二）课程描述</w:t>
      </w:r>
      <w:bookmarkEnd w:id="27"/>
      <w:bookmarkEnd w:id="28"/>
    </w:p>
    <w:p>
      <w:pPr>
        <w:spacing w:line="360" w:lineRule="exact"/>
        <w:ind w:firstLine="413" w:firstLineChars="196"/>
        <w:jc w:val="left"/>
        <w:rPr>
          <w:rFonts w:ascii="宋体"/>
          <w:b/>
          <w:color w:val="000000"/>
          <w:szCs w:val="21"/>
        </w:rPr>
      </w:pPr>
      <w:r>
        <w:rPr>
          <w:rFonts w:ascii="宋体" w:hAnsi="宋体"/>
          <w:b/>
          <w:color w:val="000000"/>
          <w:szCs w:val="21"/>
        </w:rPr>
        <w:t>1.</w:t>
      </w:r>
      <w:r>
        <w:rPr>
          <w:rFonts w:hint="eastAsia" w:ascii="宋体" w:hAnsi="宋体"/>
          <w:b/>
          <w:color w:val="000000"/>
          <w:szCs w:val="21"/>
        </w:rPr>
        <w:t>公共基础课程</w:t>
      </w:r>
      <w:r>
        <w:rPr>
          <w:rFonts w:ascii="宋体" w:hAnsi="宋体"/>
          <w:b/>
          <w:color w:val="000000"/>
          <w:szCs w:val="21"/>
        </w:rPr>
        <w:t xml:space="preserve"> </w:t>
      </w:r>
    </w:p>
    <w:p>
      <w:pPr>
        <w:spacing w:line="360" w:lineRule="auto"/>
        <w:jc w:val="center"/>
        <w:rPr>
          <w:rFonts w:ascii="宋体"/>
          <w:b/>
          <w:color w:val="000000"/>
          <w:szCs w:val="21"/>
        </w:rPr>
      </w:pPr>
      <w:r>
        <w:rPr>
          <w:rFonts w:hint="eastAsia" w:ascii="宋体" w:hAnsi="宋体"/>
          <w:b/>
          <w:color w:val="000000"/>
          <w:szCs w:val="21"/>
        </w:rPr>
        <w:t>表三：公共基础课程</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2851"/>
        <w:gridCol w:w="2892"/>
        <w:gridCol w:w="2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blHeader/>
          <w:jc w:val="center"/>
        </w:trPr>
        <w:tc>
          <w:tcPr>
            <w:tcW w:w="464"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序号</w:t>
            </w:r>
          </w:p>
        </w:tc>
        <w:tc>
          <w:tcPr>
            <w:tcW w:w="772"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课程名称</w:t>
            </w:r>
          </w:p>
        </w:tc>
        <w:tc>
          <w:tcPr>
            <w:tcW w:w="2851"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课程目标</w:t>
            </w:r>
          </w:p>
        </w:tc>
        <w:tc>
          <w:tcPr>
            <w:tcW w:w="2892"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主要教学内容</w:t>
            </w:r>
          </w:p>
        </w:tc>
        <w:tc>
          <w:tcPr>
            <w:tcW w:w="2654"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9" w:hRule="atLeast"/>
          <w:jc w:val="center"/>
        </w:trPr>
        <w:tc>
          <w:tcPr>
            <w:tcW w:w="464"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1</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思想道德修养与法律基础</w:t>
            </w:r>
          </w:p>
        </w:tc>
        <w:tc>
          <w:tcPr>
            <w:tcW w:w="2851" w:type="dxa"/>
            <w:vAlign w:val="center"/>
          </w:tcPr>
          <w:p>
            <w:pPr>
              <w:tabs>
                <w:tab w:val="right" w:leader="dot" w:pos="9060"/>
              </w:tabs>
              <w:spacing w:line="280" w:lineRule="exact"/>
              <w:rPr>
                <w:rFonts w:ascii="仿宋" w:hAnsi="仿宋" w:eastAsia="仿宋" w:cs="宋体"/>
              </w:rPr>
            </w:pPr>
            <w:r>
              <w:rPr>
                <w:rFonts w:hint="eastAsia" w:ascii="仿宋" w:hAnsi="仿宋" w:eastAsia="仿宋" w:cs="宋体"/>
                <w:b/>
                <w:bCs/>
              </w:rPr>
              <w:t>知识目标</w:t>
            </w:r>
            <w:r>
              <w:rPr>
                <w:rFonts w:hint="eastAsia" w:ascii="仿宋" w:hAnsi="仿宋" w:eastAsia="仿宋" w:cs="宋体"/>
              </w:rPr>
              <w:t>：掌握基本的道德和法律知识，加强思想品德修养，增强学法、用法的自觉性，全面提高大学生的思想道德素质、行为修养和法律素养。</w:t>
            </w:r>
          </w:p>
          <w:p>
            <w:pPr>
              <w:tabs>
                <w:tab w:val="right" w:leader="dot" w:pos="9060"/>
              </w:tabs>
              <w:spacing w:line="280" w:lineRule="exact"/>
              <w:rPr>
                <w:rFonts w:ascii="仿宋" w:hAnsi="仿宋" w:eastAsia="仿宋" w:cs="宋体"/>
              </w:rPr>
            </w:pPr>
            <w:r>
              <w:rPr>
                <w:rFonts w:hint="eastAsia" w:ascii="仿宋" w:hAnsi="仿宋" w:eastAsia="仿宋" w:cs="宋体"/>
                <w:b/>
                <w:bCs/>
              </w:rPr>
              <w:t>能力目标</w:t>
            </w:r>
            <w:r>
              <w:rPr>
                <w:rFonts w:hint="eastAsia" w:ascii="仿宋" w:hAnsi="仿宋" w:eastAsia="仿宋" w:cs="宋体"/>
              </w:rPr>
              <w:t>：培养学生道德思维方式和法律思维方式，提高分辨是非、善恶、美丑和自我修养的能力。</w:t>
            </w:r>
          </w:p>
          <w:p>
            <w:pPr>
              <w:tabs>
                <w:tab w:val="right" w:leader="dot" w:pos="9060"/>
              </w:tabs>
              <w:spacing w:line="280" w:lineRule="exact"/>
              <w:rPr>
                <w:rFonts w:ascii="仿宋" w:hAnsi="仿宋" w:eastAsia="仿宋"/>
                <w:b/>
                <w:color w:val="000000"/>
                <w:szCs w:val="21"/>
              </w:rPr>
            </w:pPr>
            <w:r>
              <w:rPr>
                <w:rFonts w:hint="eastAsia" w:ascii="仿宋" w:hAnsi="仿宋" w:eastAsia="仿宋"/>
                <w:b/>
                <w:szCs w:val="21"/>
              </w:rPr>
              <w:t>素质目标</w:t>
            </w:r>
            <w:r>
              <w:rPr>
                <w:rFonts w:hint="eastAsia" w:ascii="仿宋" w:hAnsi="仿宋" w:eastAsia="仿宋"/>
                <w:bCs/>
                <w:szCs w:val="21"/>
              </w:rPr>
              <w:t>：形成崇高的理想信念，弘扬伟大的爱国主义精神，确立正确的人生观和价值观，牢固树立社会主义核心价值观，培养良好的思想道德素质和法律素质。</w:t>
            </w:r>
          </w:p>
        </w:tc>
        <w:tc>
          <w:tcPr>
            <w:tcW w:w="2892"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课程内容是针对大学生成长过程中面临的思想道德和法律问题，开展马克思主义的世界观、人生观、价值观、道德观、法治观教育，引导大学生提高思想道德素质和法治素养，成长为自觉担当民族复兴大任的时代新人。</w:t>
            </w:r>
          </w:p>
        </w:tc>
        <w:tc>
          <w:tcPr>
            <w:tcW w:w="2654"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color w:val="000000"/>
                <w:szCs w:val="21"/>
              </w:rPr>
              <w:t>教学过程中要求坚持理论与实际相结合，贴近社会热点、难点，贴近生活，贴近大学生经常关注或者感到困惑的重大问题，对当代大学生面临和关心的实际问题予以科学的有说服力的解答，注重从正面分析问题，引导学生知行统一，崇德向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1" w:hRule="atLeast"/>
          <w:jc w:val="center"/>
        </w:trPr>
        <w:tc>
          <w:tcPr>
            <w:tcW w:w="464"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2</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毛泽东思想和中国特色社会主义理论体系</w:t>
            </w:r>
          </w:p>
        </w:tc>
        <w:tc>
          <w:tcPr>
            <w:tcW w:w="2851" w:type="dxa"/>
            <w:vAlign w:val="center"/>
          </w:tcPr>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知识目标</w:t>
            </w:r>
            <w:r>
              <w:rPr>
                <w:rFonts w:hint="eastAsia" w:ascii="仿宋" w:hAnsi="仿宋" w:eastAsia="仿宋" w:cs="宋体"/>
                <w:szCs w:val="21"/>
              </w:rPr>
              <w:t>：掌握马克思主义中国化的理论成果，认识中国共产党领导人民进行的革命、建设、改革的历史进程、历史变革、历史成就，理解中国共产党在新时代坚持的基本理论、基本路线、基本方略。</w:t>
            </w:r>
          </w:p>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能力目标</w:t>
            </w:r>
            <w:r>
              <w:rPr>
                <w:rFonts w:hint="eastAsia" w:ascii="仿宋" w:hAnsi="仿宋" w:eastAsia="仿宋" w:cs="宋体"/>
                <w:szCs w:val="21"/>
              </w:rPr>
              <w:t>：能够学会运用马克思主义立场、观点和方法认识问题、分析问题和解决问题。</w:t>
            </w:r>
          </w:p>
          <w:p>
            <w:pPr>
              <w:tabs>
                <w:tab w:val="right" w:leader="dot" w:pos="9060"/>
              </w:tabs>
              <w:spacing w:line="280" w:lineRule="exact"/>
              <w:rPr>
                <w:rFonts w:ascii="仿宋" w:hAnsi="仿宋" w:eastAsia="仿宋"/>
                <w:b/>
                <w:szCs w:val="21"/>
              </w:rPr>
            </w:pPr>
            <w:r>
              <w:rPr>
                <w:rFonts w:hint="eastAsia" w:ascii="仿宋" w:hAnsi="仿宋" w:eastAsia="仿宋"/>
                <w:b/>
                <w:szCs w:val="21"/>
              </w:rPr>
              <w:t>素质目标：</w:t>
            </w:r>
            <w:r>
              <w:rPr>
                <w:rFonts w:hint="eastAsia" w:ascii="仿宋" w:hAnsi="仿宋" w:eastAsia="仿宋"/>
                <w:bCs/>
                <w:szCs w:val="21"/>
              </w:rPr>
              <w:t>提高马克思主义理论素养和思想政治素质，树立正确的政治方向，增强四个自信。</w:t>
            </w:r>
          </w:p>
        </w:tc>
        <w:tc>
          <w:tcPr>
            <w:tcW w:w="2892"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课程主要内容是以马克思主义中国化为主线，集中阐述马克思主义中国化理论成果的主要内容、精神实质、历史地位和指导意义，系统阐释习近平新时代中国特色社会主义思想的主要内容和历史地位，展示建设社会主义现代化强国的战略部署。</w:t>
            </w:r>
          </w:p>
        </w:tc>
        <w:tc>
          <w:tcPr>
            <w:tcW w:w="2654"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教学过程中要求引导学生掌握基本理论，培养理论思考习惯，提高理论思维能力；坚持理论联系实际，联系改革开放和社会主义现代化建设的实际及自己的思想实际，引导学生树立历史观点、世界视野、国情意识和问题意识，增强分析问题、解决问题的能力，以自己的实际行动为中国特色社会主义事业和中华民族伟大复兴做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4" w:hRule="atLeast"/>
          <w:jc w:val="center"/>
        </w:trPr>
        <w:tc>
          <w:tcPr>
            <w:tcW w:w="464"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3</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形势与政策</w:t>
            </w:r>
          </w:p>
        </w:tc>
        <w:tc>
          <w:tcPr>
            <w:tcW w:w="2851" w:type="dxa"/>
            <w:vAlign w:val="center"/>
          </w:tcPr>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知识目标</w:t>
            </w:r>
            <w:r>
              <w:rPr>
                <w:rFonts w:hint="eastAsia" w:ascii="仿宋" w:hAnsi="仿宋" w:eastAsia="仿宋" w:cs="宋体"/>
                <w:szCs w:val="21"/>
              </w:rPr>
              <w:t>：了解国内外最新的形势与政策，掌握认识形势与政策问题的基本理论和基础知识。</w:t>
            </w:r>
            <w:r>
              <w:rPr>
                <w:rFonts w:ascii="仿宋" w:hAnsi="仿宋" w:eastAsia="仿宋" w:cs="宋体"/>
                <w:szCs w:val="21"/>
              </w:rPr>
              <w:t xml:space="preserve"> </w:t>
            </w:r>
          </w:p>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能力目标</w:t>
            </w:r>
            <w:r>
              <w:rPr>
                <w:rFonts w:hint="eastAsia" w:ascii="仿宋" w:hAnsi="仿宋" w:eastAsia="仿宋" w:cs="宋体"/>
                <w:szCs w:val="21"/>
              </w:rPr>
              <w:t>：学会用正确的世界观和方法论认识、分析、判断和思考国内外重大事件、社会热点和难点等问题。</w:t>
            </w:r>
          </w:p>
          <w:p>
            <w:pPr>
              <w:tabs>
                <w:tab w:val="right" w:leader="dot" w:pos="9060"/>
              </w:tabs>
              <w:spacing w:line="280" w:lineRule="exact"/>
              <w:rPr>
                <w:rFonts w:ascii="仿宋" w:hAnsi="仿宋" w:eastAsia="仿宋"/>
                <w:b/>
                <w:szCs w:val="21"/>
              </w:rPr>
            </w:pPr>
            <w:r>
              <w:rPr>
                <w:rFonts w:hint="eastAsia" w:ascii="仿宋" w:hAnsi="仿宋" w:eastAsia="仿宋"/>
                <w:b/>
                <w:szCs w:val="21"/>
              </w:rPr>
              <w:t>素质目标：</w:t>
            </w:r>
            <w:r>
              <w:rPr>
                <w:rFonts w:hint="eastAsia" w:ascii="仿宋" w:hAnsi="仿宋" w:eastAsia="仿宋"/>
                <w:bCs/>
                <w:szCs w:val="21"/>
              </w:rPr>
              <w:t>树立正确的政治观、世界观、人生观、价值观，扣好人生第一粒扣子，增强爱国主义责任感和使命感。</w:t>
            </w:r>
          </w:p>
        </w:tc>
        <w:tc>
          <w:tcPr>
            <w:tcW w:w="2892"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课程主要内容是根据教育部社政司和湖南省教育厅下发的每学期《高校“形势与政策”教育教学要点》，主要围绕党和国家推出的重大战略决策和当下国际、国内形势的热点、焦点问题，并结合我校实际情况和学生关注的热点、焦点问题来确定，每期四个专题。</w:t>
            </w:r>
          </w:p>
        </w:tc>
        <w:tc>
          <w:tcPr>
            <w:tcW w:w="2654"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color w:val="000000"/>
                <w:szCs w:val="21"/>
              </w:rPr>
              <w:t>教学要求采用分段教学，主要采用专题讲授法、讨论法、社会调查等多种方法，引导学生坚定正确的政治方向，始终与党中央保存一致；充分发挥课内课外两个教育途径，引导学生课外自主思考体会，培养学生分析解决问题的思维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4</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大学语文</w:t>
            </w:r>
          </w:p>
        </w:tc>
        <w:tc>
          <w:tcPr>
            <w:tcW w:w="2851" w:type="dxa"/>
            <w:vAlign w:val="center"/>
          </w:tcPr>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知识目标：</w:t>
            </w:r>
            <w:r>
              <w:rPr>
                <w:rFonts w:hint="eastAsia" w:ascii="仿宋" w:hAnsi="仿宋" w:eastAsia="仿宋" w:cs="宋体"/>
                <w:szCs w:val="21"/>
              </w:rPr>
              <w:t>了解文学鉴赏的基本原理，掌握阅读、分析和欣赏文学作品的基本方法。掌握一定的文学基本知识，特别是诗歌、散文、戏剧、小说四种主要文体特点及发展简况。了解文学鉴赏的基本原理，掌握阅读、分析和欣赏文学作品的基本方法。</w:t>
            </w:r>
          </w:p>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能力目标：</w:t>
            </w:r>
            <w:r>
              <w:rPr>
                <w:rFonts w:hint="eastAsia" w:ascii="仿宋" w:hAnsi="仿宋" w:eastAsia="仿宋" w:cs="宋体"/>
                <w:szCs w:val="21"/>
              </w:rPr>
              <w:t>在中学语文学习的基础上，进一步提高学生正确阅读、理解和运用语言文字的能力。能够熟练运用语文基础知识进行日常公文的写作。 能够流畅的用语言进行的日常的交流和工作。能够将语文知识与本专业课程相结合进行创作性的学习。</w:t>
            </w:r>
          </w:p>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素质目标：</w:t>
            </w:r>
            <w:r>
              <w:rPr>
                <w:rFonts w:hint="eastAsia" w:ascii="仿宋" w:hAnsi="仿宋" w:eastAsia="仿宋" w:cs="宋体"/>
                <w:szCs w:val="21"/>
              </w:rPr>
              <w:t>为学生迅速成为高素质的职业技术人员奠定思想基础。培养高尚的思想品质和道德情操，帮助学生提升人文素养，形成热爱本国优秀传统文化的爱国情感，树立文化自信。教会学生独立思考，培养他们的创新意识；提升学生的思辨能力和逻辑判断能力。</w:t>
            </w:r>
          </w:p>
        </w:tc>
        <w:tc>
          <w:tcPr>
            <w:tcW w:w="2892"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color w:val="000000"/>
                <w:szCs w:val="21"/>
              </w:rPr>
              <w:t>其主要内容是以乡土与自然、信仰与幸福、仁爱与敬畏、怀旧与感恩、立志与修身、苦难与梦想、优雅与闲适、科学与艺术、审美与时尚为主题的有代表性的文本教学及语文实践活动。</w:t>
            </w:r>
          </w:p>
        </w:tc>
        <w:tc>
          <w:tcPr>
            <w:tcW w:w="2654"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教学中要注重课程目标的整体实现，以书面文本为载体，通过阅读、分析、鉴赏，联系生活实际，思考人生，探索作品中蕴含的民族心理、时代精神，了解人类丰富的社会生活和情感世界，体会文本思想的深刻性、观点的科学性、逻辑的严密性、语言的准确性，并表述阅读体会和收获；引导学生习得知识、发展能力的同时学会学习、学会生活、学会做人，提高思想修养和审美情趣，形成健全的人格，为学好其他专业课程和未来的职业生涯奠定坚实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1" w:hRule="atLeast"/>
          <w:jc w:val="center"/>
        </w:trPr>
        <w:tc>
          <w:tcPr>
            <w:tcW w:w="464"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5</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大学英语</w:t>
            </w:r>
          </w:p>
        </w:tc>
        <w:tc>
          <w:tcPr>
            <w:tcW w:w="2851" w:type="dxa"/>
            <w:vAlign w:val="center"/>
          </w:tcPr>
          <w:p>
            <w:pPr>
              <w:tabs>
                <w:tab w:val="right" w:leader="dot" w:pos="9060"/>
              </w:tabs>
              <w:spacing w:line="220" w:lineRule="exact"/>
              <w:rPr>
                <w:rFonts w:ascii="仿宋" w:hAnsi="仿宋" w:eastAsia="仿宋" w:cs="宋体"/>
                <w:szCs w:val="21"/>
              </w:rPr>
            </w:pPr>
            <w:r>
              <w:rPr>
                <w:rFonts w:hint="eastAsia" w:ascii="仿宋" w:hAnsi="仿宋" w:eastAsia="仿宋" w:cs="宋体"/>
                <w:b/>
                <w:bCs/>
                <w:szCs w:val="21"/>
              </w:rPr>
              <w:t>知识目标</w:t>
            </w:r>
            <w:r>
              <w:rPr>
                <w:rFonts w:hint="eastAsia" w:ascii="仿宋" w:hAnsi="仿宋" w:eastAsia="仿宋" w:cs="宋体"/>
                <w:szCs w:val="21"/>
              </w:rPr>
              <w:t>：掌握一定的词汇量，能读、用及拼写单词；掌握一定的语法知识能够分析复杂句子结构；掌握应用文写作格式。</w:t>
            </w:r>
          </w:p>
          <w:p>
            <w:pPr>
              <w:tabs>
                <w:tab w:val="right" w:leader="dot" w:pos="9060"/>
              </w:tabs>
              <w:spacing w:line="220" w:lineRule="exact"/>
              <w:rPr>
                <w:rFonts w:ascii="仿宋" w:hAnsi="仿宋" w:eastAsia="仿宋" w:cs="宋体"/>
                <w:szCs w:val="21"/>
              </w:rPr>
            </w:pPr>
            <w:r>
              <w:rPr>
                <w:rFonts w:hint="eastAsia" w:ascii="仿宋" w:hAnsi="仿宋" w:eastAsia="仿宋" w:cs="宋体"/>
                <w:b/>
                <w:bCs/>
                <w:szCs w:val="21"/>
              </w:rPr>
              <w:t>能力目标</w:t>
            </w:r>
            <w:r>
              <w:rPr>
                <w:rFonts w:hint="eastAsia" w:ascii="仿宋" w:hAnsi="仿宋" w:eastAsia="仿宋" w:cs="宋体"/>
                <w:szCs w:val="21"/>
              </w:rPr>
              <w:t>：通过本课程的学习，具备一定的听、说、读、写、译等语言运用能力；能在日常活动和业务活动中进行简单的书面交流沟通。</w:t>
            </w:r>
          </w:p>
          <w:p>
            <w:pPr>
              <w:tabs>
                <w:tab w:val="right" w:leader="dot" w:pos="9060"/>
              </w:tabs>
              <w:spacing w:line="220" w:lineRule="exact"/>
              <w:rPr>
                <w:rFonts w:ascii="仿宋" w:hAnsi="仿宋" w:eastAsia="仿宋"/>
                <w:b/>
                <w:szCs w:val="21"/>
              </w:rPr>
            </w:pPr>
            <w:r>
              <w:rPr>
                <w:rFonts w:hint="eastAsia" w:ascii="仿宋" w:hAnsi="仿宋" w:eastAsia="仿宋" w:cs="宋体"/>
                <w:b/>
                <w:bCs/>
                <w:szCs w:val="21"/>
              </w:rPr>
              <w:t>素质目标</w:t>
            </w:r>
            <w:r>
              <w:rPr>
                <w:rFonts w:hint="eastAsia" w:ascii="仿宋" w:hAnsi="仿宋" w:eastAsia="仿宋" w:cs="宋体"/>
                <w:szCs w:val="21"/>
              </w:rPr>
              <w:t>：培养学生养成良好的学习习惯和掌握有效的学习方法；培养学生自主学习意识和团队协作精神。</w:t>
            </w:r>
          </w:p>
        </w:tc>
        <w:tc>
          <w:tcPr>
            <w:tcW w:w="2892" w:type="dxa"/>
            <w:vAlign w:val="center"/>
          </w:tcPr>
          <w:p>
            <w:pPr>
              <w:tabs>
                <w:tab w:val="right" w:leader="dot" w:pos="9060"/>
              </w:tabs>
              <w:spacing w:line="220" w:lineRule="exact"/>
              <w:rPr>
                <w:rFonts w:ascii="仿宋" w:hAnsi="仿宋" w:eastAsia="仿宋"/>
                <w:color w:val="000000"/>
                <w:szCs w:val="21"/>
              </w:rPr>
            </w:pPr>
            <w:r>
              <w:rPr>
                <w:rFonts w:hint="eastAsia" w:ascii="仿宋" w:hAnsi="仿宋" w:eastAsia="仿宋"/>
                <w:color w:val="000000"/>
                <w:szCs w:val="21"/>
              </w:rPr>
              <w:t>学生能掌握</w:t>
            </w:r>
            <w:r>
              <w:rPr>
                <w:rFonts w:ascii="仿宋" w:hAnsi="仿宋" w:eastAsia="仿宋"/>
                <w:color w:val="000000"/>
                <w:szCs w:val="21"/>
              </w:rPr>
              <w:t>3000-3500</w:t>
            </w:r>
            <w:r>
              <w:rPr>
                <w:rFonts w:hint="eastAsia" w:ascii="仿宋" w:hAnsi="仿宋" w:eastAsia="仿宋"/>
                <w:color w:val="000000"/>
                <w:szCs w:val="21"/>
              </w:rPr>
              <w:t>左右的英语专业词汇；掌握基本的英语语法，能在职场交际中熟练应用英语语法知识；能就日常话题进行有效交际；能读懂一般题材或与未来职业相关的英文材料，弄懂其大意；能模拟套写与未来职业相关的应用文写作；能翻译一般性题材的文字材料与未来职业相关的文字材料，译文达意、通顺。</w:t>
            </w:r>
          </w:p>
        </w:tc>
        <w:tc>
          <w:tcPr>
            <w:tcW w:w="2654" w:type="dxa"/>
            <w:vAlign w:val="center"/>
          </w:tcPr>
          <w:p>
            <w:pPr>
              <w:tabs>
                <w:tab w:val="right" w:leader="dot" w:pos="9060"/>
              </w:tabs>
              <w:spacing w:line="220" w:lineRule="exact"/>
              <w:rPr>
                <w:rFonts w:ascii="仿宋" w:hAnsi="仿宋" w:eastAsia="仿宋"/>
                <w:color w:val="000000"/>
                <w:szCs w:val="21"/>
              </w:rPr>
            </w:pPr>
            <w:r>
              <w:rPr>
                <w:rFonts w:hint="eastAsia" w:ascii="仿宋" w:hAnsi="仿宋" w:eastAsia="仿宋"/>
                <w:color w:val="000000"/>
                <w:szCs w:val="21"/>
              </w:rPr>
              <w:t>要求学生掌握有效的学习方法与策略，培养学生的学习兴趣及自主学习能力，提高学生的综合文化素养及跨文化意识，为提升学生的就业竞争力及未来的可持续性发展打下必要的基础。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6</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大学体育</w:t>
            </w:r>
          </w:p>
        </w:tc>
        <w:tc>
          <w:tcPr>
            <w:tcW w:w="2851" w:type="dxa"/>
            <w:vAlign w:val="center"/>
          </w:tcPr>
          <w:p>
            <w:pPr>
              <w:tabs>
                <w:tab w:val="right" w:leader="dot" w:pos="9060"/>
              </w:tabs>
              <w:spacing w:line="220" w:lineRule="exact"/>
              <w:rPr>
                <w:rFonts w:ascii="仿宋" w:hAnsi="仿宋" w:eastAsia="仿宋"/>
                <w:szCs w:val="21"/>
              </w:rPr>
            </w:pPr>
            <w:r>
              <w:rPr>
                <w:rFonts w:hint="eastAsia" w:ascii="仿宋" w:hAnsi="仿宋" w:eastAsia="仿宋"/>
                <w:b/>
                <w:bCs/>
                <w:szCs w:val="21"/>
              </w:rPr>
              <w:t>知识目标</w:t>
            </w:r>
            <w:r>
              <w:rPr>
                <w:rFonts w:hint="eastAsia" w:ascii="仿宋" w:hAnsi="仿宋" w:eastAsia="仿宋"/>
                <w:szCs w:val="21"/>
              </w:rPr>
              <w:t>：了解体育的基本理论知识及卫生健康知识，在掌握至少一项运动项目技能的基础上能够把握科学的体育锻炼方法及常见运动创伤的处理方法。</w:t>
            </w:r>
          </w:p>
          <w:p>
            <w:pPr>
              <w:tabs>
                <w:tab w:val="right" w:leader="dot" w:pos="9060"/>
              </w:tabs>
              <w:spacing w:line="220" w:lineRule="exact"/>
              <w:rPr>
                <w:rFonts w:ascii="仿宋" w:hAnsi="仿宋" w:eastAsia="仿宋"/>
                <w:szCs w:val="21"/>
              </w:rPr>
            </w:pPr>
            <w:r>
              <w:rPr>
                <w:rFonts w:hint="eastAsia" w:ascii="仿宋" w:hAnsi="仿宋" w:eastAsia="仿宋"/>
                <w:b/>
                <w:bCs/>
                <w:szCs w:val="21"/>
              </w:rPr>
              <w:t>能力目标</w:t>
            </w:r>
            <w:r>
              <w:rPr>
                <w:rFonts w:hint="eastAsia" w:ascii="仿宋" w:hAnsi="仿宋" w:eastAsia="仿宋"/>
                <w:szCs w:val="21"/>
              </w:rPr>
              <w:t>：全面发展学生身体素质，能够自我评价体质健康状况，同时提升自我关注身体健康的意识和掌握营养、环境和不良行为对身体健康的影响，确保体育基础知识能够学以致用，能运用在今后的工作及生活当中，了解体育活动对心理健康的积极作用，培养一定的体育文化欣赏能力。</w:t>
            </w:r>
          </w:p>
          <w:p>
            <w:pPr>
              <w:tabs>
                <w:tab w:val="right" w:leader="dot" w:pos="9060"/>
              </w:tabs>
              <w:spacing w:line="220" w:lineRule="exact"/>
              <w:rPr>
                <w:rFonts w:ascii="仿宋" w:hAnsi="仿宋" w:eastAsia="仿宋"/>
                <w:b/>
                <w:szCs w:val="21"/>
              </w:rPr>
            </w:pPr>
            <w:r>
              <w:rPr>
                <w:rFonts w:hint="eastAsia" w:ascii="仿宋" w:hAnsi="仿宋" w:eastAsia="仿宋"/>
                <w:b/>
                <w:bCs/>
                <w:szCs w:val="21"/>
              </w:rPr>
              <w:t>素质目标</w:t>
            </w:r>
            <w:r>
              <w:rPr>
                <w:rFonts w:hint="eastAsia" w:ascii="仿宋" w:hAnsi="仿宋" w:eastAsia="仿宋"/>
                <w:szCs w:val="21"/>
              </w:rPr>
              <w:t>：形成健康的体育锻炼习惯，养成终身体育意识，形成积极向上的生活态度以及克服困难的坚强意志品质和高尚的体育道德。</w:t>
            </w:r>
          </w:p>
        </w:tc>
        <w:tc>
          <w:tcPr>
            <w:tcW w:w="2892" w:type="dxa"/>
            <w:vAlign w:val="center"/>
          </w:tcPr>
          <w:p>
            <w:pPr>
              <w:tabs>
                <w:tab w:val="right" w:leader="dot" w:pos="9060"/>
              </w:tabs>
              <w:spacing w:line="220" w:lineRule="exact"/>
              <w:rPr>
                <w:rFonts w:ascii="仿宋" w:hAnsi="仿宋" w:eastAsia="仿宋"/>
                <w:b/>
                <w:color w:val="000000"/>
                <w:szCs w:val="21"/>
              </w:rPr>
            </w:pPr>
            <w:r>
              <w:rPr>
                <w:rFonts w:hint="eastAsia" w:ascii="仿宋" w:hAnsi="仿宋" w:eastAsia="仿宋"/>
                <w:color w:val="000000"/>
                <w:szCs w:val="21"/>
              </w:rPr>
              <w:t>课程内容按照教育部颁布的《全国普通高等学校体育课程教学指导纲要》、《关于全面提高高等职业教育教学质量的若干意见》以及人才培养方案确定，主要包括：队列队形、口令；田径：跑、跳、投；武术；篮球；排球；韵律操；花式跳绳以及个人健康卫生理论知识和运动损伤判断与处理知识等。</w:t>
            </w:r>
          </w:p>
        </w:tc>
        <w:tc>
          <w:tcPr>
            <w:tcW w:w="2654" w:type="dxa"/>
            <w:vAlign w:val="center"/>
          </w:tcPr>
          <w:p>
            <w:pPr>
              <w:tabs>
                <w:tab w:val="right" w:leader="dot" w:pos="9060"/>
              </w:tabs>
              <w:spacing w:line="220" w:lineRule="exact"/>
              <w:rPr>
                <w:rFonts w:ascii="仿宋" w:hAnsi="仿宋" w:eastAsia="仿宋"/>
                <w:color w:val="000000"/>
                <w:szCs w:val="21"/>
              </w:rPr>
            </w:pPr>
            <w:r>
              <w:rPr>
                <w:rFonts w:hint="eastAsia" w:ascii="仿宋" w:hAnsi="仿宋" w:eastAsia="仿宋"/>
                <w:color w:val="000000"/>
                <w:szCs w:val="21"/>
              </w:rPr>
              <w:t>其任务采用模块教学，运用线上线下混合式教学法、任务驱动法、合作探究法等方法，有效结合课程思政、劳动教育，帮助学生掌握运动项目的技能和健康的知识，培养学生良好的心理品质，提高人际交往能力和合作精神，为终身体育奠定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pPr>
              <w:tabs>
                <w:tab w:val="right" w:leader="dot" w:pos="9060"/>
              </w:tabs>
              <w:spacing w:line="240" w:lineRule="exact"/>
              <w:jc w:val="center"/>
              <w:rPr>
                <w:rFonts w:ascii="仿宋" w:hAnsi="仿宋" w:eastAsia="仿宋"/>
                <w:b/>
                <w:color w:val="000000"/>
                <w:szCs w:val="21"/>
              </w:rPr>
            </w:pPr>
            <w:r>
              <w:rPr>
                <w:rFonts w:ascii="仿宋" w:hAnsi="仿宋" w:eastAsia="仿宋"/>
                <w:b/>
                <w:color w:val="000000"/>
                <w:szCs w:val="21"/>
              </w:rPr>
              <w:t>7</w:t>
            </w:r>
          </w:p>
        </w:tc>
        <w:tc>
          <w:tcPr>
            <w:tcW w:w="772" w:type="dxa"/>
            <w:vAlign w:val="center"/>
          </w:tcPr>
          <w:p>
            <w:pPr>
              <w:tabs>
                <w:tab w:val="right" w:leader="dot" w:pos="9060"/>
              </w:tabs>
              <w:spacing w:line="240" w:lineRule="exact"/>
              <w:jc w:val="center"/>
              <w:rPr>
                <w:rFonts w:ascii="仿宋" w:hAnsi="仿宋" w:eastAsia="仿宋"/>
                <w:b/>
                <w:color w:val="000000"/>
                <w:szCs w:val="21"/>
              </w:rPr>
            </w:pPr>
            <w:r>
              <w:rPr>
                <w:rFonts w:hint="eastAsia" w:ascii="仿宋" w:hAnsi="仿宋" w:eastAsia="仿宋"/>
                <w:b/>
                <w:color w:val="000000"/>
                <w:szCs w:val="21"/>
              </w:rPr>
              <w:t>计算机应用基础</w:t>
            </w:r>
          </w:p>
        </w:tc>
        <w:tc>
          <w:tcPr>
            <w:tcW w:w="2851" w:type="dxa"/>
            <w:vAlign w:val="center"/>
          </w:tcPr>
          <w:p>
            <w:pPr>
              <w:tabs>
                <w:tab w:val="right" w:leader="dot" w:pos="9060"/>
              </w:tabs>
              <w:spacing w:line="220" w:lineRule="exact"/>
              <w:rPr>
                <w:rFonts w:ascii="仿宋" w:hAnsi="仿宋" w:eastAsia="仿宋" w:cs="宋体"/>
                <w:szCs w:val="21"/>
              </w:rPr>
            </w:pPr>
            <w:r>
              <w:rPr>
                <w:rFonts w:hint="eastAsia" w:ascii="仿宋" w:hAnsi="仿宋" w:eastAsia="仿宋" w:cs="宋体"/>
                <w:b/>
                <w:bCs/>
                <w:szCs w:val="21"/>
              </w:rPr>
              <w:t>知识目标</w:t>
            </w:r>
            <w:r>
              <w:rPr>
                <w:rFonts w:hint="eastAsia" w:ascii="仿宋" w:hAnsi="仿宋" w:eastAsia="仿宋" w:cs="宋体"/>
                <w:szCs w:val="21"/>
              </w:rPr>
              <w:t>：培养学生进一步了解、认识和掌握计算机应用基础知识，提高学生计算机基本操作、办公应用、网络应用、多媒体技术应用等方面的技能，学会利用计算机解决学习、工作、生活中常见问题的能力。</w:t>
            </w:r>
          </w:p>
          <w:p>
            <w:pPr>
              <w:tabs>
                <w:tab w:val="right" w:leader="dot" w:pos="9060"/>
              </w:tabs>
              <w:spacing w:line="220" w:lineRule="exact"/>
              <w:rPr>
                <w:rFonts w:ascii="仿宋" w:hAnsi="仿宋" w:eastAsia="仿宋" w:cs="宋体"/>
                <w:szCs w:val="21"/>
              </w:rPr>
            </w:pPr>
            <w:r>
              <w:rPr>
                <w:rFonts w:hint="eastAsia" w:ascii="仿宋" w:hAnsi="仿宋" w:eastAsia="仿宋" w:cs="宋体"/>
                <w:b/>
                <w:bCs/>
                <w:szCs w:val="21"/>
              </w:rPr>
              <w:t>能力目标</w:t>
            </w:r>
            <w:r>
              <w:rPr>
                <w:rFonts w:hint="eastAsia" w:ascii="仿宋" w:hAnsi="仿宋" w:eastAsia="仿宋" w:cs="宋体"/>
                <w:szCs w:val="21"/>
              </w:rPr>
              <w:t>：培养学生利用计算机技术获取信息、处理信息、分析信息、发布信息过程中的分析和处理问题的能力，并逐步养成独立思考、主动探究的学习习惯。</w:t>
            </w:r>
          </w:p>
          <w:p>
            <w:pPr>
              <w:tabs>
                <w:tab w:val="right" w:leader="dot" w:pos="9060"/>
              </w:tabs>
              <w:spacing w:line="220" w:lineRule="exact"/>
              <w:rPr>
                <w:rFonts w:ascii="仿宋" w:hAnsi="仿宋" w:eastAsia="仿宋" w:cs="宋体"/>
                <w:szCs w:val="21"/>
              </w:rPr>
            </w:pPr>
            <w:r>
              <w:rPr>
                <w:rFonts w:hint="eastAsia" w:ascii="仿宋" w:hAnsi="仿宋" w:eastAsia="仿宋" w:cs="宋体"/>
                <w:b/>
                <w:bCs/>
                <w:szCs w:val="21"/>
              </w:rPr>
              <w:t>素质目标</w:t>
            </w:r>
            <w:r>
              <w:rPr>
                <w:rFonts w:hint="eastAsia" w:ascii="仿宋" w:hAnsi="仿宋" w:eastAsia="仿宋" w:cs="宋体"/>
                <w:szCs w:val="21"/>
              </w:rPr>
              <w:t>：通过本课程的学习，学生养成崇尚科学与热爱计算机学科的精神，养成认真学习、勇于实践、独立思考的习惯，养成精益求精和团队协作的作风。</w:t>
            </w:r>
          </w:p>
        </w:tc>
        <w:tc>
          <w:tcPr>
            <w:tcW w:w="2892" w:type="dxa"/>
            <w:vAlign w:val="center"/>
          </w:tcPr>
          <w:p>
            <w:pPr>
              <w:tabs>
                <w:tab w:val="right" w:leader="dot" w:pos="9060"/>
              </w:tabs>
              <w:spacing w:line="220" w:lineRule="exact"/>
              <w:rPr>
                <w:rFonts w:ascii="仿宋" w:hAnsi="仿宋" w:eastAsia="仿宋"/>
                <w:color w:val="000000"/>
                <w:szCs w:val="21"/>
              </w:rPr>
            </w:pPr>
            <w:r>
              <w:rPr>
                <w:rFonts w:hint="eastAsia" w:ascii="仿宋" w:hAnsi="仿宋" w:eastAsia="仿宋"/>
                <w:color w:val="000000"/>
                <w:szCs w:val="21"/>
              </w:rPr>
              <w:t>计算机基础知识，</w:t>
            </w:r>
            <w:r>
              <w:rPr>
                <w:rFonts w:ascii="仿宋" w:hAnsi="仿宋" w:eastAsia="仿宋"/>
                <w:color w:val="000000"/>
                <w:szCs w:val="21"/>
              </w:rPr>
              <w:t>win7</w:t>
            </w:r>
            <w:r>
              <w:rPr>
                <w:rFonts w:hint="eastAsia" w:ascii="仿宋" w:hAnsi="仿宋" w:eastAsia="仿宋"/>
                <w:color w:val="000000"/>
                <w:szCs w:val="21"/>
              </w:rPr>
              <w:t>操作系统的基本操作及使用知识，</w:t>
            </w:r>
            <w:r>
              <w:rPr>
                <w:rFonts w:ascii="仿宋" w:hAnsi="仿宋" w:eastAsia="仿宋"/>
                <w:color w:val="000000"/>
                <w:szCs w:val="21"/>
              </w:rPr>
              <w:t>office2010</w:t>
            </w:r>
            <w:r>
              <w:rPr>
                <w:rFonts w:hint="eastAsia" w:ascii="仿宋" w:hAnsi="仿宋" w:eastAsia="仿宋"/>
                <w:color w:val="000000"/>
                <w:szCs w:val="21"/>
              </w:rPr>
              <w:t>中</w:t>
            </w:r>
            <w:r>
              <w:rPr>
                <w:rFonts w:ascii="仿宋" w:hAnsi="仿宋" w:eastAsia="仿宋"/>
                <w:color w:val="000000"/>
                <w:szCs w:val="21"/>
              </w:rPr>
              <w:t>word</w:t>
            </w:r>
            <w:r>
              <w:rPr>
                <w:rFonts w:hint="eastAsia" w:ascii="仿宋" w:hAnsi="仿宋" w:eastAsia="仿宋"/>
                <w:color w:val="000000"/>
                <w:szCs w:val="21"/>
              </w:rPr>
              <w:t>、</w:t>
            </w:r>
            <w:r>
              <w:rPr>
                <w:rFonts w:ascii="仿宋" w:hAnsi="仿宋" w:eastAsia="仿宋"/>
                <w:color w:val="000000"/>
                <w:szCs w:val="21"/>
              </w:rPr>
              <w:t>Excel</w:t>
            </w:r>
            <w:r>
              <w:rPr>
                <w:rFonts w:hint="eastAsia" w:ascii="仿宋" w:hAnsi="仿宋" w:eastAsia="仿宋"/>
                <w:color w:val="000000"/>
                <w:szCs w:val="21"/>
              </w:rPr>
              <w:t>、</w:t>
            </w:r>
            <w:r>
              <w:rPr>
                <w:rFonts w:ascii="仿宋" w:hAnsi="仿宋" w:eastAsia="仿宋"/>
                <w:color w:val="000000"/>
                <w:szCs w:val="21"/>
              </w:rPr>
              <w:t>PowerPoint</w:t>
            </w:r>
            <w:r>
              <w:rPr>
                <w:rFonts w:hint="eastAsia" w:ascii="仿宋" w:hAnsi="仿宋" w:eastAsia="仿宋"/>
                <w:color w:val="000000"/>
                <w:szCs w:val="21"/>
              </w:rPr>
              <w:t>基本知识、</w:t>
            </w:r>
            <w:r>
              <w:rPr>
                <w:rFonts w:ascii="仿宋" w:hAnsi="仿宋" w:eastAsia="仿宋"/>
                <w:color w:val="000000"/>
                <w:szCs w:val="21"/>
              </w:rPr>
              <w:t>Internet</w:t>
            </w:r>
            <w:r>
              <w:rPr>
                <w:rFonts w:hint="eastAsia" w:ascii="仿宋" w:hAnsi="仿宋" w:eastAsia="仿宋"/>
                <w:color w:val="000000"/>
                <w:szCs w:val="21"/>
              </w:rPr>
              <w:t>网络基础知识。</w:t>
            </w:r>
          </w:p>
        </w:tc>
        <w:tc>
          <w:tcPr>
            <w:tcW w:w="2654" w:type="dxa"/>
            <w:vAlign w:val="center"/>
          </w:tcPr>
          <w:p>
            <w:pPr>
              <w:tabs>
                <w:tab w:val="right" w:leader="dot" w:pos="9060"/>
              </w:tabs>
              <w:spacing w:line="220" w:lineRule="exact"/>
              <w:rPr>
                <w:rFonts w:ascii="仿宋" w:hAnsi="仿宋" w:eastAsia="仿宋"/>
                <w:b/>
                <w:color w:val="000000"/>
                <w:szCs w:val="21"/>
              </w:rPr>
            </w:pPr>
            <w:r>
              <w:rPr>
                <w:rFonts w:hint="eastAsia" w:ascii="仿宋" w:hAnsi="仿宋" w:eastAsia="仿宋"/>
                <w:color w:val="000000"/>
                <w:szCs w:val="21"/>
              </w:rPr>
              <w:t>采用项目式或任务驱动法，把各个模块知识点从事岗位工作的情景实例相结合开展课堂教学。以小组团队形式组织开展实训，既注重学生的动手操作技能训练又兼顾团队协作，交流沟通能力的培养。注重引导，培养学生的自我学习意识，自主学习能力的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1" w:hRule="atLeast"/>
          <w:jc w:val="center"/>
        </w:trPr>
        <w:tc>
          <w:tcPr>
            <w:tcW w:w="464" w:type="dxa"/>
            <w:vAlign w:val="center"/>
          </w:tcPr>
          <w:p>
            <w:pPr>
              <w:tabs>
                <w:tab w:val="right" w:leader="dot" w:pos="9060"/>
              </w:tabs>
              <w:spacing w:line="240" w:lineRule="exact"/>
              <w:jc w:val="center"/>
              <w:rPr>
                <w:rFonts w:ascii="仿宋" w:hAnsi="仿宋" w:eastAsia="仿宋"/>
                <w:b/>
                <w:color w:val="000000"/>
                <w:szCs w:val="21"/>
              </w:rPr>
            </w:pPr>
            <w:r>
              <w:rPr>
                <w:rFonts w:ascii="仿宋" w:hAnsi="仿宋" w:eastAsia="仿宋"/>
                <w:b/>
                <w:color w:val="000000"/>
                <w:szCs w:val="21"/>
              </w:rPr>
              <w:t>8</w:t>
            </w:r>
          </w:p>
        </w:tc>
        <w:tc>
          <w:tcPr>
            <w:tcW w:w="772" w:type="dxa"/>
            <w:vAlign w:val="center"/>
          </w:tcPr>
          <w:p>
            <w:pPr>
              <w:tabs>
                <w:tab w:val="right" w:leader="dot" w:pos="9060"/>
              </w:tabs>
              <w:spacing w:line="240" w:lineRule="exact"/>
              <w:jc w:val="center"/>
              <w:rPr>
                <w:rFonts w:ascii="仿宋" w:hAnsi="仿宋" w:eastAsia="仿宋"/>
                <w:b/>
                <w:color w:val="000000"/>
                <w:szCs w:val="21"/>
              </w:rPr>
            </w:pPr>
            <w:r>
              <w:rPr>
                <w:rFonts w:hint="eastAsia" w:ascii="仿宋" w:hAnsi="仿宋" w:eastAsia="仿宋"/>
                <w:b/>
                <w:color w:val="000000"/>
                <w:szCs w:val="21"/>
              </w:rPr>
              <w:t>大学生创新创业教育</w:t>
            </w:r>
          </w:p>
        </w:tc>
        <w:tc>
          <w:tcPr>
            <w:tcW w:w="2851" w:type="dxa"/>
            <w:vAlign w:val="center"/>
          </w:tcPr>
          <w:p>
            <w:pPr>
              <w:tabs>
                <w:tab w:val="right" w:leader="dot" w:pos="9060"/>
              </w:tabs>
              <w:spacing w:line="244" w:lineRule="exact"/>
              <w:rPr>
                <w:rFonts w:ascii="仿宋" w:hAnsi="仿宋" w:eastAsia="仿宋" w:cs="宋体"/>
                <w:szCs w:val="21"/>
              </w:rPr>
            </w:pPr>
            <w:r>
              <w:rPr>
                <w:rFonts w:hint="eastAsia" w:ascii="仿宋" w:hAnsi="仿宋" w:eastAsia="仿宋" w:cs="宋体"/>
                <w:b/>
                <w:bCs/>
                <w:szCs w:val="21"/>
              </w:rPr>
              <w:t>知识目标</w:t>
            </w:r>
            <w:r>
              <w:rPr>
                <w:rFonts w:hint="eastAsia" w:ascii="仿宋" w:hAnsi="仿宋" w:eastAsia="仿宋" w:cs="宋体"/>
                <w:szCs w:val="21"/>
              </w:rPr>
              <w:t>：掌握创新创业知识，理解创新创业的重要性及创新创业的途径。</w:t>
            </w:r>
            <w:r>
              <w:rPr>
                <w:rFonts w:hint="eastAsia" w:ascii="仿宋" w:hAnsi="仿宋" w:eastAsia="仿宋" w:cs="宋体"/>
                <w:b/>
                <w:bCs/>
                <w:szCs w:val="21"/>
              </w:rPr>
              <w:t>能力目标</w:t>
            </w:r>
            <w:r>
              <w:rPr>
                <w:rFonts w:hint="eastAsia" w:ascii="仿宋" w:hAnsi="仿宋" w:eastAsia="仿宋" w:cs="宋体"/>
                <w:szCs w:val="21"/>
              </w:rPr>
              <w:t>：认清当前社会的需要，认识自身能力，促进职业素质的发展。</w:t>
            </w:r>
          </w:p>
          <w:p>
            <w:pPr>
              <w:tabs>
                <w:tab w:val="right" w:leader="dot" w:pos="9060"/>
              </w:tabs>
              <w:spacing w:line="244" w:lineRule="exact"/>
              <w:rPr>
                <w:rFonts w:ascii="仿宋" w:hAnsi="仿宋" w:eastAsia="仿宋"/>
                <w:b/>
                <w:szCs w:val="21"/>
              </w:rPr>
            </w:pPr>
            <w:r>
              <w:rPr>
                <w:rFonts w:hint="eastAsia" w:ascii="仿宋" w:hAnsi="仿宋" w:eastAsia="仿宋"/>
                <w:b/>
                <w:szCs w:val="21"/>
              </w:rPr>
              <w:t>素质目标：</w:t>
            </w:r>
            <w:r>
              <w:rPr>
                <w:rFonts w:hint="eastAsia" w:ascii="仿宋" w:hAnsi="仿宋" w:eastAsia="仿宋"/>
                <w:bCs/>
                <w:szCs w:val="21"/>
              </w:rPr>
              <w:t>培养创新意识、创新精神和创业能力等方面的品质，建立积极自信的人生态度，树立良好的职业道德和心理素质，形成强烈的事业心和责任感。</w:t>
            </w:r>
          </w:p>
        </w:tc>
        <w:tc>
          <w:tcPr>
            <w:tcW w:w="2892" w:type="dxa"/>
            <w:vAlign w:val="center"/>
          </w:tcPr>
          <w:p>
            <w:pPr>
              <w:tabs>
                <w:tab w:val="right" w:leader="dot" w:pos="9060"/>
              </w:tabs>
              <w:spacing w:line="240" w:lineRule="exact"/>
              <w:rPr>
                <w:rFonts w:ascii="仿宋" w:hAnsi="仿宋" w:eastAsia="仿宋"/>
                <w:b/>
                <w:color w:val="000000"/>
                <w:szCs w:val="21"/>
              </w:rPr>
            </w:pPr>
            <w:r>
              <w:rPr>
                <w:rFonts w:hint="eastAsia" w:ascii="仿宋" w:hAnsi="仿宋" w:eastAsia="仿宋"/>
                <w:color w:val="000000"/>
                <w:szCs w:val="21"/>
              </w:rPr>
              <w:t>是以教授创业知识为基础，以锻炼创业能力为关键，以培养创业精神为核心。把知识传授、思想碰撞和实践体验有机统一起来，调动学生学习的积极性、主动性和创造性，培养学生的创新创业能力。</w:t>
            </w:r>
          </w:p>
        </w:tc>
        <w:tc>
          <w:tcPr>
            <w:tcW w:w="2654" w:type="dxa"/>
            <w:vAlign w:val="center"/>
          </w:tcPr>
          <w:p>
            <w:pPr>
              <w:tabs>
                <w:tab w:val="right" w:leader="dot" w:pos="9060"/>
              </w:tabs>
              <w:spacing w:line="240" w:lineRule="exact"/>
              <w:rPr>
                <w:rFonts w:ascii="仿宋" w:hAnsi="仿宋" w:eastAsia="仿宋"/>
                <w:b/>
                <w:color w:val="000000"/>
                <w:szCs w:val="21"/>
              </w:rPr>
            </w:pPr>
            <w:r>
              <w:rPr>
                <w:rFonts w:hint="eastAsia" w:ascii="仿宋" w:hAnsi="仿宋" w:eastAsia="仿宋"/>
                <w:color w:val="000000"/>
                <w:szCs w:val="21"/>
              </w:rPr>
              <w:t>教学过程中要求遵循教育教学规律，坚持理论讲授与案例分析相结合、小组讨论与角色扮演相结合、经验传授与创业实践相结合。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7" w:hRule="atLeast"/>
          <w:jc w:val="center"/>
        </w:trPr>
        <w:tc>
          <w:tcPr>
            <w:tcW w:w="464" w:type="dxa"/>
            <w:vAlign w:val="center"/>
          </w:tcPr>
          <w:p>
            <w:pPr>
              <w:tabs>
                <w:tab w:val="right" w:leader="dot" w:pos="9060"/>
              </w:tabs>
              <w:spacing w:line="240" w:lineRule="exact"/>
              <w:jc w:val="center"/>
              <w:rPr>
                <w:rFonts w:ascii="仿宋" w:hAnsi="仿宋" w:eastAsia="仿宋"/>
                <w:b/>
                <w:color w:val="000000"/>
                <w:szCs w:val="21"/>
              </w:rPr>
            </w:pPr>
            <w:r>
              <w:rPr>
                <w:rFonts w:ascii="仿宋" w:hAnsi="仿宋" w:eastAsia="仿宋"/>
                <w:b/>
                <w:color w:val="000000"/>
                <w:szCs w:val="21"/>
              </w:rPr>
              <w:t>9</w:t>
            </w:r>
          </w:p>
        </w:tc>
        <w:tc>
          <w:tcPr>
            <w:tcW w:w="772" w:type="dxa"/>
            <w:vAlign w:val="center"/>
          </w:tcPr>
          <w:p>
            <w:pPr>
              <w:tabs>
                <w:tab w:val="right" w:leader="dot" w:pos="9060"/>
              </w:tabs>
              <w:spacing w:line="240" w:lineRule="exact"/>
              <w:jc w:val="center"/>
              <w:rPr>
                <w:rFonts w:ascii="仿宋" w:hAnsi="仿宋" w:eastAsia="仿宋"/>
                <w:b/>
                <w:color w:val="000000"/>
                <w:szCs w:val="21"/>
              </w:rPr>
            </w:pPr>
            <w:r>
              <w:rPr>
                <w:rFonts w:hint="eastAsia" w:ascii="仿宋" w:hAnsi="仿宋" w:eastAsia="仿宋"/>
                <w:b/>
                <w:color w:val="000000"/>
                <w:szCs w:val="21"/>
              </w:rPr>
              <w:t>军事理论</w:t>
            </w:r>
          </w:p>
        </w:tc>
        <w:tc>
          <w:tcPr>
            <w:tcW w:w="2851" w:type="dxa"/>
            <w:vAlign w:val="center"/>
          </w:tcPr>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知识目标：</w:t>
            </w:r>
            <w:r>
              <w:rPr>
                <w:rFonts w:hint="eastAsia" w:ascii="仿宋" w:hAnsi="仿宋" w:eastAsia="仿宋" w:cs="宋体"/>
                <w:szCs w:val="21"/>
              </w:rPr>
              <w:t>了解和掌握中国国防、军事思想、战略环境、军事高技术和信息化战争的基础理论、基本知识。</w:t>
            </w:r>
          </w:p>
          <w:p>
            <w:pPr>
              <w:tabs>
                <w:tab w:val="right" w:leader="dot" w:pos="9060"/>
              </w:tabs>
              <w:spacing w:line="280" w:lineRule="exact"/>
              <w:rPr>
                <w:rFonts w:ascii="仿宋" w:hAnsi="仿宋" w:eastAsia="仿宋" w:cs="宋体"/>
                <w:szCs w:val="21"/>
              </w:rPr>
            </w:pPr>
            <w:r>
              <w:rPr>
                <w:rFonts w:hint="eastAsia" w:ascii="仿宋" w:hAnsi="仿宋" w:eastAsia="仿宋" w:cs="宋体"/>
                <w:b/>
                <w:bCs/>
                <w:szCs w:val="21"/>
              </w:rPr>
              <w:t>能力目标：</w:t>
            </w:r>
            <w:r>
              <w:rPr>
                <w:rFonts w:hint="eastAsia" w:ascii="仿宋" w:hAnsi="仿宋" w:eastAsia="仿宋" w:cs="宋体"/>
                <w:szCs w:val="21"/>
              </w:rPr>
              <w:t>具备初步的军事理论能力，能运用所学军事理论知识分析解决现实军事领域的基本问题。</w:t>
            </w:r>
          </w:p>
          <w:p>
            <w:pPr>
              <w:tabs>
                <w:tab w:val="right" w:leader="dot" w:pos="9060"/>
              </w:tabs>
              <w:spacing w:line="280" w:lineRule="exact"/>
              <w:rPr>
                <w:rFonts w:ascii="仿宋" w:hAnsi="仿宋" w:eastAsia="仿宋"/>
                <w:b/>
                <w:szCs w:val="21"/>
              </w:rPr>
            </w:pPr>
            <w:r>
              <w:rPr>
                <w:rFonts w:hint="eastAsia" w:ascii="仿宋" w:hAnsi="仿宋" w:eastAsia="仿宋" w:cs="宋体"/>
                <w:b/>
                <w:bCs/>
                <w:szCs w:val="21"/>
              </w:rPr>
              <w:t>素质目标：</w:t>
            </w:r>
            <w:r>
              <w:rPr>
                <w:rFonts w:hint="eastAsia" w:ascii="仿宋" w:hAnsi="仿宋" w:eastAsia="仿宋" w:cs="宋体"/>
                <w:szCs w:val="21"/>
              </w:rPr>
              <w:t>增强国防观念和国家安全意识，坚定为建设强大国防贡献力量的理想信念。同时也为中国人民解放军培养后备兵员和预备役军官，为国家培养社会主义事业的建设者和接班人打好基础。</w:t>
            </w:r>
          </w:p>
        </w:tc>
        <w:tc>
          <w:tcPr>
            <w:tcW w:w="2892" w:type="dxa"/>
            <w:vAlign w:val="center"/>
          </w:tcPr>
          <w:p>
            <w:pPr>
              <w:tabs>
                <w:tab w:val="right" w:leader="dot" w:pos="9060"/>
              </w:tabs>
              <w:spacing w:line="236" w:lineRule="exact"/>
              <w:rPr>
                <w:rFonts w:ascii="仿宋" w:hAnsi="仿宋" w:eastAsia="仿宋"/>
                <w:color w:val="000000"/>
                <w:szCs w:val="21"/>
              </w:rPr>
            </w:pPr>
            <w:r>
              <w:rPr>
                <w:rFonts w:hint="eastAsia" w:ascii="仿宋" w:hAnsi="仿宋" w:eastAsia="仿宋"/>
                <w:color w:val="000000"/>
                <w:szCs w:val="21"/>
              </w:rPr>
              <w:t>有中国国防、国家安全、军事思想、信息化装备和现代化战争五个部分。中国国防部分包括国防概述、国防法规、国防建设、武装力量和国防动员；国家安全部分包括国际安全形势与军事战略格局、当前世界主要国家的国防政策、中国的周边安全环境和维护统一反对分裂确保国家安全；军事思想部分包括军事思想概述、中国古代军事思想、毛泽东军事思想、邓小平军事思想、江泽民军事思想和外国军事思想；信息化装备部分包括信息化装备概念、军事高技术主要特征和军事高技术的发展趋势；现代化战争部分包括高技术局部战争概述、高技术局部战争的特点、应对高技术局部战争和人民防空与防护。</w:t>
            </w:r>
          </w:p>
        </w:tc>
        <w:tc>
          <w:tcPr>
            <w:tcW w:w="2654" w:type="dxa"/>
            <w:vAlign w:val="center"/>
          </w:tcPr>
          <w:p>
            <w:pPr>
              <w:tabs>
                <w:tab w:val="right" w:leader="dot" w:pos="9060"/>
              </w:tabs>
              <w:spacing w:line="240" w:lineRule="exact"/>
              <w:rPr>
                <w:rFonts w:ascii="仿宋" w:hAnsi="仿宋" w:eastAsia="仿宋"/>
                <w:b/>
                <w:color w:val="000000"/>
                <w:szCs w:val="21"/>
              </w:rPr>
            </w:pPr>
            <w:r>
              <w:rPr>
                <w:rFonts w:hint="eastAsia" w:ascii="仿宋" w:hAnsi="仿宋" w:eastAsia="仿宋"/>
                <w:color w:val="000000"/>
                <w:szCs w:val="21"/>
              </w:rPr>
              <w:t>在教学中，应结合我校新生的文化素质、知识水平，以及上述的课程目标进行授课，培养和践行社会主义核心价值观，提升学生国防意识和军事素养，促进大学生综合素质、心理素质的提高。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jc w:val="center"/>
        </w:trPr>
        <w:tc>
          <w:tcPr>
            <w:tcW w:w="464" w:type="dxa"/>
            <w:vAlign w:val="center"/>
          </w:tcPr>
          <w:p>
            <w:pPr>
              <w:tabs>
                <w:tab w:val="right" w:leader="dot" w:pos="9060"/>
              </w:tabs>
              <w:spacing w:line="240" w:lineRule="exact"/>
              <w:jc w:val="center"/>
              <w:rPr>
                <w:rFonts w:ascii="仿宋" w:hAnsi="仿宋" w:eastAsia="仿宋"/>
                <w:b/>
                <w:color w:val="000000"/>
                <w:szCs w:val="21"/>
              </w:rPr>
            </w:pPr>
            <w:r>
              <w:rPr>
                <w:rFonts w:ascii="仿宋" w:hAnsi="仿宋" w:eastAsia="仿宋"/>
                <w:b/>
                <w:color w:val="000000"/>
                <w:szCs w:val="21"/>
              </w:rPr>
              <w:t>10</w:t>
            </w:r>
          </w:p>
        </w:tc>
        <w:tc>
          <w:tcPr>
            <w:tcW w:w="772" w:type="dxa"/>
            <w:vAlign w:val="center"/>
          </w:tcPr>
          <w:p>
            <w:pPr>
              <w:tabs>
                <w:tab w:val="right" w:leader="dot" w:pos="9060"/>
              </w:tabs>
              <w:spacing w:line="240" w:lineRule="exact"/>
              <w:jc w:val="center"/>
              <w:rPr>
                <w:rFonts w:ascii="仿宋" w:hAnsi="仿宋" w:eastAsia="仿宋"/>
                <w:b/>
                <w:color w:val="000000"/>
                <w:szCs w:val="21"/>
              </w:rPr>
            </w:pPr>
            <w:r>
              <w:rPr>
                <w:rFonts w:hint="eastAsia" w:ascii="仿宋" w:hAnsi="仿宋" w:eastAsia="仿宋"/>
                <w:b/>
                <w:color w:val="000000"/>
                <w:szCs w:val="21"/>
              </w:rPr>
              <w:t>心理健康教育</w:t>
            </w:r>
          </w:p>
        </w:tc>
        <w:tc>
          <w:tcPr>
            <w:tcW w:w="2851" w:type="dxa"/>
            <w:vAlign w:val="center"/>
          </w:tcPr>
          <w:p>
            <w:pPr>
              <w:tabs>
                <w:tab w:val="right" w:leader="dot" w:pos="9060"/>
              </w:tabs>
              <w:spacing w:line="280" w:lineRule="exact"/>
              <w:rPr>
                <w:rFonts w:ascii="仿宋" w:hAnsi="仿宋" w:eastAsia="仿宋"/>
                <w:b/>
                <w:szCs w:val="21"/>
              </w:rPr>
            </w:pPr>
            <w:r>
              <w:rPr>
                <w:rFonts w:hint="eastAsia" w:ascii="仿宋" w:hAnsi="仿宋" w:eastAsia="仿宋"/>
                <w:b/>
                <w:szCs w:val="21"/>
              </w:rPr>
              <w:t>知识目标：</w:t>
            </w:r>
            <w:r>
              <w:rPr>
                <w:rFonts w:hint="eastAsia" w:ascii="仿宋" w:hAnsi="仿宋" w:eastAsia="仿宋"/>
                <w:bCs/>
                <w:szCs w:val="21"/>
              </w:rPr>
              <w:t>了解心理学知识，理解心理健康教育的标准及容易出现的心理健康问题。</w:t>
            </w:r>
          </w:p>
          <w:p>
            <w:pPr>
              <w:tabs>
                <w:tab w:val="right" w:leader="dot" w:pos="9060"/>
              </w:tabs>
              <w:spacing w:line="280" w:lineRule="exact"/>
              <w:rPr>
                <w:rFonts w:ascii="仿宋" w:hAnsi="仿宋" w:eastAsia="仿宋"/>
                <w:bCs/>
                <w:szCs w:val="21"/>
              </w:rPr>
            </w:pPr>
            <w:r>
              <w:rPr>
                <w:rFonts w:hint="eastAsia" w:ascii="仿宋" w:hAnsi="仿宋" w:eastAsia="仿宋"/>
                <w:b/>
                <w:szCs w:val="21"/>
              </w:rPr>
              <w:t>能力目标：</w:t>
            </w:r>
            <w:r>
              <w:rPr>
                <w:rFonts w:hint="eastAsia" w:ascii="仿宋" w:hAnsi="仿宋" w:eastAsia="仿宋"/>
                <w:bCs/>
                <w:szCs w:val="21"/>
              </w:rPr>
              <w:t>提高心理自我认知及自我调节能力。</w:t>
            </w:r>
          </w:p>
          <w:p>
            <w:pPr>
              <w:tabs>
                <w:tab w:val="right" w:leader="dot" w:pos="9060"/>
              </w:tabs>
              <w:spacing w:line="280" w:lineRule="exact"/>
              <w:rPr>
                <w:rFonts w:ascii="仿宋" w:hAnsi="仿宋" w:eastAsia="仿宋"/>
                <w:b/>
                <w:szCs w:val="21"/>
              </w:rPr>
            </w:pPr>
            <w:r>
              <w:rPr>
                <w:rFonts w:hint="eastAsia" w:ascii="仿宋" w:hAnsi="仿宋" w:eastAsia="仿宋"/>
                <w:b/>
                <w:szCs w:val="21"/>
              </w:rPr>
              <w:t>素质目标</w:t>
            </w:r>
            <w:r>
              <w:rPr>
                <w:rFonts w:hint="eastAsia" w:ascii="仿宋" w:hAnsi="仿宋" w:eastAsia="仿宋"/>
                <w:bCs/>
                <w:szCs w:val="21"/>
              </w:rPr>
              <w:t>：树立心理健康意识和面临心理困惑、心理危机时的自助和求助意识；培养积极向上的心态、健全的人格和良好的个性品质。</w:t>
            </w:r>
          </w:p>
        </w:tc>
        <w:tc>
          <w:tcPr>
            <w:tcW w:w="2892" w:type="dxa"/>
            <w:vAlign w:val="center"/>
          </w:tcPr>
          <w:p>
            <w:pPr>
              <w:tabs>
                <w:tab w:val="right" w:leader="dot" w:pos="9060"/>
              </w:tabs>
              <w:spacing w:line="240" w:lineRule="exact"/>
              <w:rPr>
                <w:rFonts w:ascii="仿宋" w:hAnsi="仿宋" w:eastAsia="仿宋"/>
                <w:b/>
                <w:color w:val="000000"/>
                <w:szCs w:val="21"/>
              </w:rPr>
            </w:pPr>
            <w:r>
              <w:rPr>
                <w:rFonts w:hint="eastAsia" w:ascii="仿宋" w:hAnsi="仿宋" w:eastAsia="仿宋" w:cs="宋体"/>
                <w:color w:val="000000"/>
                <w:szCs w:val="21"/>
              </w:rPr>
              <w:t>通过本课程的教学，使学生掌握自我探索技能，心理调适技能及心理发展技能。如学习发展技能、环境适应技能、压力管理技能、沟通技能、问题解决技能、自我管理技能、人际交往技能和生涯规划技能等。</w:t>
            </w:r>
          </w:p>
        </w:tc>
        <w:tc>
          <w:tcPr>
            <w:tcW w:w="2654" w:type="dxa"/>
            <w:vAlign w:val="center"/>
          </w:tcPr>
          <w:p>
            <w:pPr>
              <w:tabs>
                <w:tab w:val="right" w:leader="dot" w:pos="9060"/>
              </w:tabs>
              <w:spacing w:line="240" w:lineRule="exact"/>
              <w:rPr>
                <w:rFonts w:ascii="仿宋" w:hAnsi="仿宋" w:eastAsia="仿宋"/>
                <w:color w:val="000000"/>
                <w:szCs w:val="21"/>
              </w:rPr>
            </w:pPr>
            <w:r>
              <w:rPr>
                <w:rFonts w:hint="eastAsia" w:ascii="仿宋" w:hAnsi="仿宋" w:eastAsia="仿宋" w:cs="宋体"/>
                <w:color w:val="000000"/>
                <w:szCs w:val="21"/>
              </w:rPr>
              <w:t>通过本课程的教学，使学生树立心理健康发展的自主意识，了解自身的心理特点和性格特征，能够对自己的身体条件、心理状况、行为能力等进行客观评价，正确认识自己、接纳自己，在遇到心理问题时能够进行自我调适或寻求帮助，积极探索适合自己并适应社会的生活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jc w:val="center"/>
        </w:trPr>
        <w:tc>
          <w:tcPr>
            <w:tcW w:w="464" w:type="dxa"/>
            <w:vAlign w:val="center"/>
          </w:tcPr>
          <w:p>
            <w:pPr>
              <w:tabs>
                <w:tab w:val="right" w:leader="dot" w:pos="9060"/>
              </w:tabs>
              <w:spacing w:line="240" w:lineRule="exact"/>
              <w:jc w:val="center"/>
              <w:rPr>
                <w:rFonts w:ascii="仿宋" w:hAnsi="仿宋" w:eastAsia="仿宋"/>
                <w:b/>
                <w:color w:val="000000"/>
                <w:szCs w:val="21"/>
              </w:rPr>
            </w:pPr>
            <w:r>
              <w:rPr>
                <w:rFonts w:ascii="仿宋" w:hAnsi="仿宋" w:eastAsia="仿宋"/>
                <w:b/>
                <w:color w:val="000000"/>
                <w:szCs w:val="21"/>
              </w:rPr>
              <w:t>11</w:t>
            </w:r>
          </w:p>
        </w:tc>
        <w:tc>
          <w:tcPr>
            <w:tcW w:w="772" w:type="dxa"/>
            <w:vAlign w:val="center"/>
          </w:tcPr>
          <w:p>
            <w:pPr>
              <w:tabs>
                <w:tab w:val="right" w:leader="dot" w:pos="9060"/>
              </w:tabs>
              <w:spacing w:line="240" w:lineRule="exact"/>
              <w:jc w:val="center"/>
              <w:rPr>
                <w:rFonts w:ascii="仿宋" w:hAnsi="仿宋" w:eastAsia="仿宋"/>
                <w:b/>
                <w:color w:val="000000"/>
                <w:szCs w:val="21"/>
              </w:rPr>
            </w:pPr>
            <w:r>
              <w:rPr>
                <w:rFonts w:hint="eastAsia" w:ascii="仿宋" w:hAnsi="仿宋" w:eastAsia="仿宋"/>
                <w:b/>
                <w:color w:val="000000"/>
                <w:szCs w:val="21"/>
              </w:rPr>
              <w:t>职业生涯规划</w:t>
            </w:r>
          </w:p>
        </w:tc>
        <w:tc>
          <w:tcPr>
            <w:tcW w:w="2851" w:type="dxa"/>
            <w:vAlign w:val="center"/>
          </w:tcPr>
          <w:p>
            <w:pPr>
              <w:tabs>
                <w:tab w:val="right" w:leader="dot" w:pos="9060"/>
              </w:tabs>
              <w:spacing w:line="280" w:lineRule="exact"/>
              <w:rPr>
                <w:rFonts w:ascii="仿宋" w:hAnsi="仿宋" w:eastAsia="仿宋"/>
                <w:b/>
                <w:szCs w:val="21"/>
              </w:rPr>
            </w:pPr>
            <w:r>
              <w:rPr>
                <w:rFonts w:hint="eastAsia" w:ascii="仿宋" w:hAnsi="仿宋" w:eastAsia="仿宋"/>
                <w:b/>
                <w:bCs/>
                <w:szCs w:val="21"/>
              </w:rPr>
              <w:t>素质目标：</w:t>
            </w:r>
            <w:r>
              <w:rPr>
                <w:rFonts w:hint="eastAsia" w:ascii="仿宋" w:hAnsi="仿宋" w:eastAsia="仿宋"/>
                <w:bCs/>
                <w:szCs w:val="21"/>
              </w:rPr>
              <w:t>树立积极正确的职业态度，把个人发展和国家需要、社会发展相结合，规划自身的职业发展方向；</w:t>
            </w:r>
            <w:r>
              <w:rPr>
                <w:rFonts w:hint="eastAsia" w:ascii="仿宋" w:hAnsi="仿宋" w:eastAsia="仿宋"/>
                <w:b/>
                <w:bCs/>
                <w:szCs w:val="21"/>
              </w:rPr>
              <w:t>知识目标：</w:t>
            </w:r>
            <w:r>
              <w:rPr>
                <w:rFonts w:hint="eastAsia" w:ascii="仿宋" w:hAnsi="仿宋" w:eastAsia="仿宋"/>
                <w:bCs/>
                <w:szCs w:val="21"/>
              </w:rPr>
              <w:t>初步认识未来的职业和职场生活，掌握职业生涯规划和职业生涯发展的知识；</w:t>
            </w:r>
            <w:r>
              <w:rPr>
                <w:rFonts w:hint="eastAsia" w:ascii="仿宋" w:hAnsi="仿宋" w:eastAsia="仿宋"/>
                <w:b/>
                <w:bCs/>
                <w:szCs w:val="21"/>
              </w:rPr>
              <w:t>能力目标：</w:t>
            </w:r>
            <w:r>
              <w:rPr>
                <w:rFonts w:hint="eastAsia" w:ascii="仿宋" w:hAnsi="仿宋" w:eastAsia="仿宋"/>
                <w:bCs/>
                <w:szCs w:val="21"/>
              </w:rPr>
              <w:t>能根据自己未来的职业发展在学校进行有针对性地、合理安排自己的学习生活，做到有目标的学习。</w:t>
            </w:r>
          </w:p>
        </w:tc>
        <w:tc>
          <w:tcPr>
            <w:tcW w:w="2892" w:type="dxa"/>
            <w:vAlign w:val="center"/>
          </w:tcPr>
          <w:p>
            <w:pPr>
              <w:tabs>
                <w:tab w:val="right" w:leader="dot" w:pos="9060"/>
              </w:tabs>
              <w:spacing w:line="240" w:lineRule="exact"/>
              <w:rPr>
                <w:rFonts w:ascii="仿宋" w:hAnsi="仿宋" w:eastAsia="仿宋" w:cs="宋体"/>
                <w:color w:val="000000"/>
                <w:szCs w:val="21"/>
              </w:rPr>
            </w:pPr>
            <w:r>
              <w:rPr>
                <w:rFonts w:hint="eastAsia" w:ascii="仿宋" w:hAnsi="仿宋" w:eastAsia="仿宋" w:cs="宋体"/>
                <w:color w:val="000000"/>
                <w:szCs w:val="21"/>
              </w:rPr>
              <w:t>课程主要内容包括职业生涯规划与职业理想、职业生涯发展条件与机遇、职业生涯发展目标与措施、职业生涯发展与就业创业及职业生涯规划管理、调整与评价。</w:t>
            </w:r>
          </w:p>
        </w:tc>
        <w:tc>
          <w:tcPr>
            <w:tcW w:w="2654" w:type="dxa"/>
            <w:vAlign w:val="center"/>
          </w:tcPr>
          <w:p>
            <w:pPr>
              <w:spacing w:line="360" w:lineRule="auto"/>
              <w:rPr>
                <w:rFonts w:ascii="仿宋" w:hAnsi="仿宋" w:eastAsia="仿宋" w:cs="宋体"/>
                <w:color w:val="000000"/>
                <w:szCs w:val="21"/>
              </w:rPr>
            </w:pPr>
            <w:r>
              <w:rPr>
                <w:rFonts w:hint="eastAsia" w:ascii="仿宋" w:hAnsi="仿宋" w:eastAsia="仿宋" w:cs="宋体"/>
                <w:color w:val="000000"/>
                <w:szCs w:val="21"/>
              </w:rPr>
              <w:t>教学过程中要求理论与实践相结合，紧密结合教学对象的专业及未来的职业岗位，采用课堂讲授、典型案例分析、小组讨论、调查等方法，结合有针对性的个案辅导和跟踪，引导学生积极开展自我分析、职业探索，提高对自我、职业和环境的认识，做出科学合理的职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jc w:val="center"/>
        </w:trPr>
        <w:tc>
          <w:tcPr>
            <w:tcW w:w="464" w:type="dxa"/>
            <w:vAlign w:val="center"/>
          </w:tcPr>
          <w:p>
            <w:pPr>
              <w:tabs>
                <w:tab w:val="right" w:leader="dot" w:pos="9060"/>
              </w:tabs>
              <w:spacing w:line="240" w:lineRule="exact"/>
              <w:jc w:val="center"/>
              <w:rPr>
                <w:rFonts w:ascii="仿宋" w:hAnsi="仿宋" w:eastAsia="仿宋"/>
                <w:b/>
                <w:color w:val="000000"/>
                <w:szCs w:val="21"/>
              </w:rPr>
            </w:pPr>
            <w:r>
              <w:rPr>
                <w:rFonts w:ascii="仿宋" w:hAnsi="仿宋" w:eastAsia="仿宋"/>
                <w:b/>
                <w:color w:val="000000"/>
                <w:szCs w:val="21"/>
              </w:rPr>
              <w:t>12</w:t>
            </w:r>
          </w:p>
        </w:tc>
        <w:tc>
          <w:tcPr>
            <w:tcW w:w="772" w:type="dxa"/>
            <w:vAlign w:val="center"/>
          </w:tcPr>
          <w:p>
            <w:pPr>
              <w:tabs>
                <w:tab w:val="right" w:leader="dot" w:pos="9060"/>
              </w:tabs>
              <w:spacing w:line="240" w:lineRule="exact"/>
              <w:jc w:val="center"/>
              <w:rPr>
                <w:rFonts w:ascii="宋体"/>
                <w:b/>
                <w:bCs/>
                <w:szCs w:val="21"/>
              </w:rPr>
            </w:pPr>
            <w:r>
              <w:rPr>
                <w:rFonts w:hint="eastAsia" w:ascii="仿宋" w:hAnsi="仿宋" w:eastAsia="仿宋"/>
                <w:b/>
                <w:color w:val="000000"/>
                <w:szCs w:val="21"/>
              </w:rPr>
              <w:t>中国共产党简史</w:t>
            </w:r>
          </w:p>
        </w:tc>
        <w:tc>
          <w:tcPr>
            <w:tcW w:w="2851" w:type="dxa"/>
            <w:vAlign w:val="center"/>
          </w:tcPr>
          <w:p>
            <w:pPr>
              <w:tabs>
                <w:tab w:val="right" w:leader="dot" w:pos="9060"/>
              </w:tabs>
              <w:spacing w:line="280" w:lineRule="exact"/>
              <w:rPr>
                <w:rFonts w:ascii="仿宋" w:hAnsi="仿宋" w:eastAsia="仿宋"/>
                <w:bCs/>
                <w:szCs w:val="21"/>
              </w:rPr>
            </w:pPr>
            <w:r>
              <w:rPr>
                <w:rFonts w:hint="eastAsia" w:ascii="仿宋" w:hAnsi="仿宋" w:eastAsia="仿宋"/>
                <w:b/>
                <w:bCs/>
                <w:szCs w:val="21"/>
              </w:rPr>
              <w:t>素质目标：</w:t>
            </w:r>
            <w:r>
              <w:rPr>
                <w:rFonts w:hint="eastAsia" w:ascii="仿宋" w:hAnsi="仿宋" w:eastAsia="仿宋"/>
                <w:bCs/>
                <w:szCs w:val="21"/>
              </w:rPr>
              <w:t>树立科学的历史观、价值观，培养初心使命意识、责任担当意识；</w:t>
            </w:r>
            <w:r>
              <w:rPr>
                <w:rFonts w:hint="eastAsia" w:ascii="仿宋" w:hAnsi="仿宋" w:eastAsia="仿宋"/>
                <w:b/>
                <w:bCs/>
                <w:szCs w:val="21"/>
              </w:rPr>
              <w:t>知识目标：</w:t>
            </w:r>
            <w:r>
              <w:rPr>
                <w:rFonts w:hint="eastAsia" w:ascii="仿宋" w:hAnsi="仿宋" w:eastAsia="仿宋"/>
                <w:bCs/>
                <w:szCs w:val="21"/>
              </w:rPr>
              <w:t>了解一百年来中国共产党团结带领人民进行革命、建设、改革的光辉历程，理解中国共产党为什么“能”、马克思主义为什么“行”、中国特色社会主义为什么“好”；</w:t>
            </w:r>
            <w:r>
              <w:rPr>
                <w:rFonts w:hint="eastAsia" w:ascii="仿宋" w:hAnsi="仿宋" w:eastAsia="仿宋"/>
                <w:b/>
                <w:bCs/>
                <w:szCs w:val="21"/>
              </w:rPr>
              <w:t>能力目标：</w:t>
            </w:r>
            <w:r>
              <w:rPr>
                <w:rFonts w:hint="eastAsia" w:ascii="仿宋" w:hAnsi="仿宋" w:eastAsia="仿宋"/>
                <w:bCs/>
                <w:szCs w:val="21"/>
              </w:rPr>
              <w:t>能用辩证唯物主义和历史唯物主义立场观点方法分析问题和解决问题，自觉为实现中华民族伟大复兴努力奋斗。</w:t>
            </w:r>
          </w:p>
        </w:tc>
        <w:tc>
          <w:tcPr>
            <w:tcW w:w="2892" w:type="dxa"/>
            <w:vAlign w:val="center"/>
          </w:tcPr>
          <w:p>
            <w:pPr>
              <w:tabs>
                <w:tab w:val="right" w:leader="dot" w:pos="9060"/>
              </w:tabs>
              <w:spacing w:line="240" w:lineRule="exact"/>
              <w:rPr>
                <w:rFonts w:ascii="仿宋" w:hAnsi="仿宋" w:eastAsia="仿宋" w:cs="宋体"/>
                <w:color w:val="000000"/>
                <w:szCs w:val="21"/>
              </w:rPr>
            </w:pPr>
            <w:r>
              <w:rPr>
                <w:rFonts w:hint="eastAsia" w:ascii="仿宋" w:hAnsi="仿宋" w:eastAsia="仿宋" w:cs="宋体"/>
                <w:color w:val="000000"/>
                <w:szCs w:val="21"/>
              </w:rPr>
              <w:t>主要内容包括一百年来中国共产党团结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tc>
        <w:tc>
          <w:tcPr>
            <w:tcW w:w="2654" w:type="dxa"/>
            <w:vAlign w:val="center"/>
          </w:tcPr>
          <w:p>
            <w:pPr>
              <w:spacing w:line="360" w:lineRule="auto"/>
              <w:rPr>
                <w:rFonts w:ascii="仿宋" w:hAnsi="仿宋" w:eastAsia="仿宋" w:cs="宋体"/>
                <w:color w:val="000000"/>
                <w:szCs w:val="21"/>
              </w:rPr>
            </w:pPr>
            <w:r>
              <w:rPr>
                <w:rFonts w:hint="eastAsia" w:ascii="仿宋" w:hAnsi="仿宋" w:eastAsia="仿宋" w:cs="宋体"/>
                <w:color w:val="000000"/>
                <w:szCs w:val="21"/>
              </w:rPr>
              <w:t>教学过程中要坚持辩证唯物主义和历史唯物主义立场观点方法，坚持解放思想、实事求是，把党史教育与初心使命意识、责任担当意识相结合，引导学生成人成才。</w:t>
            </w:r>
          </w:p>
        </w:tc>
      </w:tr>
    </w:tbl>
    <w:p>
      <w:pPr>
        <w:ind w:firstLine="413" w:firstLineChars="196"/>
        <w:jc w:val="left"/>
        <w:rPr>
          <w:rFonts w:ascii="宋体"/>
          <w:b/>
          <w:color w:val="000000"/>
          <w:szCs w:val="21"/>
        </w:rPr>
      </w:pPr>
      <w:r>
        <w:rPr>
          <w:rFonts w:ascii="宋体" w:hAnsi="宋体"/>
          <w:b/>
          <w:color w:val="000000"/>
          <w:szCs w:val="21"/>
        </w:rPr>
        <w:t>2.</w:t>
      </w:r>
      <w:r>
        <w:rPr>
          <w:rFonts w:hint="eastAsia" w:ascii="宋体" w:hAnsi="宋体"/>
          <w:b/>
          <w:color w:val="000000"/>
          <w:szCs w:val="21"/>
        </w:rPr>
        <w:t>专业（技能）课程</w:t>
      </w:r>
    </w:p>
    <w:p>
      <w:pPr>
        <w:spacing w:line="360" w:lineRule="auto"/>
        <w:jc w:val="center"/>
        <w:rPr>
          <w:rFonts w:ascii="宋体"/>
          <w:b/>
          <w:color w:val="000000"/>
          <w:szCs w:val="21"/>
        </w:rPr>
      </w:pPr>
      <w:r>
        <w:rPr>
          <w:rFonts w:hint="eastAsia" w:ascii="宋体" w:hAnsi="宋体"/>
          <w:b/>
          <w:color w:val="000000"/>
          <w:szCs w:val="21"/>
        </w:rPr>
        <w:t>表四：专业核心课程</w:t>
      </w:r>
      <w:r>
        <w:rPr>
          <w:rFonts w:ascii="宋体" w:hAnsi="宋体"/>
          <w:b/>
          <w:color w:val="000000"/>
          <w:szCs w:val="21"/>
        </w:rPr>
        <w:t xml:space="preserve">    </w:t>
      </w:r>
    </w:p>
    <w:tbl>
      <w:tblPr>
        <w:tblStyle w:val="15"/>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772"/>
        <w:gridCol w:w="2165"/>
        <w:gridCol w:w="3045"/>
        <w:gridCol w:w="3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0"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序号</w:t>
            </w:r>
          </w:p>
        </w:tc>
        <w:tc>
          <w:tcPr>
            <w:tcW w:w="772"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课程名称</w:t>
            </w:r>
          </w:p>
        </w:tc>
        <w:tc>
          <w:tcPr>
            <w:tcW w:w="2165"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课程目标</w:t>
            </w:r>
          </w:p>
        </w:tc>
        <w:tc>
          <w:tcPr>
            <w:tcW w:w="3045"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主要教学内容</w:t>
            </w:r>
          </w:p>
        </w:tc>
        <w:tc>
          <w:tcPr>
            <w:tcW w:w="3250"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0" w:hRule="atLeast"/>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1</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小学音乐教学法</w:t>
            </w:r>
          </w:p>
        </w:tc>
        <w:tc>
          <w:tcPr>
            <w:tcW w:w="2165" w:type="dxa"/>
            <w:vAlign w:val="center"/>
          </w:tcPr>
          <w:p>
            <w:pPr>
              <w:pStyle w:val="99"/>
              <w:overflowPunct w:val="0"/>
              <w:adjustRightInd w:val="0"/>
              <w:spacing w:line="280" w:lineRule="exact"/>
              <w:ind w:firstLine="0" w:firstLineChars="0"/>
              <w:outlineLvl w:val="0"/>
              <w:rPr>
                <w:rFonts w:ascii="仿宋" w:hAnsi="仿宋" w:eastAsia="仿宋"/>
                <w:b/>
                <w:sz w:val="21"/>
                <w:szCs w:val="21"/>
              </w:rPr>
            </w:pPr>
            <w:bookmarkStart w:id="29" w:name="_Toc48035736"/>
            <w:bookmarkStart w:id="30" w:name="_Toc48035939"/>
            <w:r>
              <w:rPr>
                <w:rFonts w:hint="eastAsia" w:ascii="仿宋" w:hAnsi="仿宋" w:eastAsia="仿宋"/>
                <w:b/>
                <w:sz w:val="21"/>
                <w:szCs w:val="21"/>
              </w:rPr>
              <w:t>知识目标：</w:t>
            </w:r>
            <w:r>
              <w:rPr>
                <w:rFonts w:hint="eastAsia" w:ascii="仿宋" w:hAnsi="仿宋" w:eastAsia="仿宋"/>
                <w:bCs/>
                <w:sz w:val="21"/>
                <w:szCs w:val="21"/>
              </w:rPr>
              <w:t>掌握</w:t>
            </w:r>
            <w:r>
              <w:rPr>
                <w:rFonts w:hint="eastAsia" w:ascii="仿宋" w:hAnsi="仿宋" w:eastAsia="仿宋" w:cs="宋体"/>
                <w:bCs/>
                <w:sz w:val="21"/>
                <w:szCs w:val="21"/>
              </w:rPr>
              <w:t>小学音乐教师工作岗位的教师教学工作以及教研过程</w:t>
            </w:r>
            <w:bookmarkEnd w:id="29"/>
            <w:bookmarkEnd w:id="30"/>
            <w:r>
              <w:rPr>
                <w:rFonts w:hint="eastAsia" w:ascii="仿宋" w:hAnsi="仿宋" w:eastAsia="仿宋" w:cs="宋体"/>
                <w:bCs/>
                <w:sz w:val="21"/>
                <w:szCs w:val="21"/>
              </w:rPr>
              <w:t>。</w:t>
            </w:r>
          </w:p>
          <w:p>
            <w:pPr>
              <w:pStyle w:val="99"/>
              <w:overflowPunct w:val="0"/>
              <w:adjustRightInd w:val="0"/>
              <w:spacing w:line="280" w:lineRule="exact"/>
              <w:ind w:firstLine="0" w:firstLineChars="0"/>
              <w:outlineLvl w:val="0"/>
              <w:rPr>
                <w:rFonts w:ascii="仿宋" w:hAnsi="仿宋" w:eastAsia="仿宋"/>
                <w:b/>
                <w:sz w:val="21"/>
                <w:szCs w:val="21"/>
              </w:rPr>
            </w:pPr>
            <w:bookmarkStart w:id="31" w:name="_Toc48035737"/>
            <w:bookmarkStart w:id="32" w:name="_Toc48035940"/>
            <w:r>
              <w:rPr>
                <w:rFonts w:hint="eastAsia" w:ascii="仿宋" w:hAnsi="仿宋" w:eastAsia="仿宋"/>
                <w:b/>
                <w:sz w:val="21"/>
                <w:szCs w:val="21"/>
              </w:rPr>
              <w:t>能力目标：</w:t>
            </w:r>
            <w:r>
              <w:rPr>
                <w:rFonts w:hint="eastAsia" w:ascii="仿宋" w:hAnsi="仿宋" w:eastAsia="仿宋" w:cs="宋体"/>
                <w:bCs/>
                <w:sz w:val="21"/>
                <w:szCs w:val="21"/>
              </w:rPr>
              <w:t>掌握中小学音乐课教学活动的设计及撰写，要旨是把书本理论知识转化为实际应运的课程教学设计，对学生毕业后从事中小学音乐教育教学工作具有很强的指导性和实践性。</w:t>
            </w:r>
            <w:bookmarkEnd w:id="31"/>
            <w:bookmarkEnd w:id="32"/>
          </w:p>
          <w:p>
            <w:pPr>
              <w:pStyle w:val="99"/>
              <w:overflowPunct w:val="0"/>
              <w:adjustRightInd w:val="0"/>
              <w:spacing w:line="280" w:lineRule="exact"/>
              <w:ind w:firstLine="0" w:firstLineChars="0"/>
              <w:outlineLvl w:val="0"/>
              <w:rPr>
                <w:rFonts w:ascii="仿宋" w:hAnsi="仿宋" w:eastAsia="仿宋"/>
                <w:b/>
                <w:sz w:val="21"/>
                <w:szCs w:val="21"/>
              </w:rPr>
            </w:pPr>
            <w:bookmarkStart w:id="33" w:name="_Toc48035738"/>
            <w:bookmarkStart w:id="34" w:name="_Toc48035941"/>
            <w:r>
              <w:rPr>
                <w:rFonts w:hint="eastAsia" w:ascii="仿宋" w:hAnsi="仿宋" w:eastAsia="仿宋"/>
                <w:b/>
                <w:sz w:val="21"/>
                <w:szCs w:val="21"/>
              </w:rPr>
              <w:t>素质目标：</w:t>
            </w:r>
            <w:r>
              <w:rPr>
                <w:rFonts w:hint="eastAsia" w:ascii="仿宋" w:hAnsi="仿宋" w:eastAsia="仿宋"/>
                <w:bCs/>
                <w:sz w:val="21"/>
                <w:szCs w:val="21"/>
              </w:rPr>
              <w:t>培养学生的创新意识、创新精神和创新能力，将课堂理论知识与实践教学能力有机结合，注重学生实际应用能力的培养。</w:t>
            </w:r>
            <w:bookmarkEnd w:id="33"/>
            <w:bookmarkEnd w:id="34"/>
          </w:p>
        </w:tc>
        <w:tc>
          <w:tcPr>
            <w:tcW w:w="3045" w:type="dxa"/>
            <w:vAlign w:val="center"/>
          </w:tcPr>
          <w:p>
            <w:pPr>
              <w:tabs>
                <w:tab w:val="right" w:leader="dot" w:pos="9060"/>
              </w:tabs>
              <w:spacing w:line="280" w:lineRule="exact"/>
              <w:rPr>
                <w:rFonts w:ascii="仿宋" w:hAnsi="仿宋" w:eastAsia="仿宋"/>
                <w:b/>
                <w:color w:val="000000"/>
                <w:szCs w:val="21"/>
              </w:rPr>
            </w:pPr>
            <w:bookmarkStart w:id="35" w:name="_Toc48035739"/>
            <w:bookmarkStart w:id="36" w:name="_Toc48035942"/>
            <w:r>
              <w:rPr>
                <w:rFonts w:hint="eastAsia" w:ascii="仿宋" w:hAnsi="仿宋" w:eastAsia="仿宋"/>
                <w:bCs/>
                <w:szCs w:val="21"/>
              </w:rPr>
              <w:t>通过基础理论和教学实践的学习，使学生对小学音乐教师在具体教学实践中如何有效落实课程目标，如何合理安排教学内容，如何灵活运用教学方法和教学评价手段有一定的掌握和认识。</w:t>
            </w:r>
            <w:bookmarkEnd w:id="35"/>
            <w:bookmarkEnd w:id="36"/>
          </w:p>
        </w:tc>
        <w:tc>
          <w:tcPr>
            <w:tcW w:w="3250" w:type="dxa"/>
            <w:vAlign w:val="center"/>
          </w:tcPr>
          <w:p>
            <w:pPr>
              <w:pStyle w:val="99"/>
              <w:overflowPunct w:val="0"/>
              <w:adjustRightInd w:val="0"/>
              <w:spacing w:line="244" w:lineRule="exact"/>
              <w:ind w:firstLine="0" w:firstLineChars="0"/>
              <w:outlineLvl w:val="0"/>
              <w:rPr>
                <w:rFonts w:ascii="仿宋" w:hAnsi="仿宋" w:eastAsia="仿宋"/>
                <w:bCs/>
                <w:sz w:val="21"/>
                <w:szCs w:val="21"/>
              </w:rPr>
            </w:pPr>
            <w:bookmarkStart w:id="37" w:name="_Toc48035943"/>
            <w:bookmarkStart w:id="38" w:name="_Toc48035740"/>
            <w:r>
              <w:rPr>
                <w:rFonts w:hint="eastAsia" w:ascii="仿宋" w:hAnsi="仿宋" w:eastAsia="仿宋"/>
                <w:bCs/>
                <w:sz w:val="21"/>
                <w:szCs w:val="21"/>
              </w:rPr>
              <w:t>要求学生了解音乐教学的一般规律，熟悉音乐教学过程、教学原则、教学领域、教学方法，能够独立设计各类型的音乐课。</w:t>
            </w:r>
            <w:bookmarkEnd w:id="37"/>
            <w:bookmarkEnd w:id="38"/>
          </w:p>
          <w:p>
            <w:pPr>
              <w:pStyle w:val="99"/>
              <w:overflowPunct w:val="0"/>
              <w:adjustRightInd w:val="0"/>
              <w:spacing w:line="244" w:lineRule="exact"/>
              <w:ind w:firstLine="0" w:firstLineChars="0"/>
              <w:outlineLvl w:val="0"/>
              <w:rPr>
                <w:rFonts w:ascii="仿宋" w:hAnsi="仿宋" w:eastAsia="仿宋"/>
                <w:bCs/>
                <w:sz w:val="21"/>
                <w:szCs w:val="21"/>
              </w:rPr>
            </w:pPr>
            <w:bookmarkStart w:id="39" w:name="_Toc48035944"/>
            <w:bookmarkStart w:id="40" w:name="_Toc48035741"/>
            <w:r>
              <w:rPr>
                <w:rFonts w:hint="eastAsia" w:ascii="仿宋" w:hAnsi="仿宋" w:eastAsia="仿宋"/>
                <w:bCs/>
                <w:sz w:val="21"/>
                <w:szCs w:val="21"/>
              </w:rPr>
              <w:t>以音乐课程标准为基本理念，灵活运用多种教学方法，根据已学的教育理论、专业知识与技能技巧，结合中小学校音乐教学实际进行教学。</w:t>
            </w:r>
            <w:bookmarkEnd w:id="39"/>
            <w:bookmarkEnd w:id="40"/>
          </w:p>
          <w:p>
            <w:pPr>
              <w:pStyle w:val="99"/>
              <w:overflowPunct w:val="0"/>
              <w:adjustRightInd w:val="0"/>
              <w:spacing w:line="244" w:lineRule="exact"/>
              <w:ind w:firstLine="0" w:firstLineChars="0"/>
              <w:outlineLvl w:val="0"/>
              <w:rPr>
                <w:rFonts w:ascii="仿宋" w:hAnsi="仿宋" w:eastAsia="仿宋"/>
                <w:b/>
                <w:sz w:val="21"/>
                <w:szCs w:val="21"/>
              </w:rPr>
            </w:pPr>
            <w:bookmarkStart w:id="41" w:name="_Toc48035742"/>
            <w:bookmarkStart w:id="42" w:name="_Toc48035945"/>
            <w:r>
              <w:rPr>
                <w:rFonts w:hint="eastAsia" w:ascii="仿宋" w:hAnsi="仿宋" w:eastAsia="仿宋"/>
                <w:bCs/>
                <w:sz w:val="21"/>
                <w:szCs w:val="21"/>
              </w:rPr>
              <w:t>掌握现代教育观念，充分利用现代化教学手段，如录像机、电视机和计算机（多媒体教学），各种音乐挂图等教具，加强教学直观性，使每位学生基本探索出具有自身特色的教学风格（独创性）。</w:t>
            </w:r>
            <w:bookmarkEnd w:id="41"/>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2</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bCs/>
                <w:color w:val="000000"/>
                <w:szCs w:val="21"/>
              </w:rPr>
              <w:t>儿童发展与教育心理学</w:t>
            </w:r>
          </w:p>
        </w:tc>
        <w:tc>
          <w:tcPr>
            <w:tcW w:w="2165" w:type="dxa"/>
            <w:vAlign w:val="center"/>
          </w:tcPr>
          <w:p>
            <w:pPr>
              <w:pStyle w:val="99"/>
              <w:overflowPunct w:val="0"/>
              <w:adjustRightInd w:val="0"/>
              <w:spacing w:line="280" w:lineRule="exact"/>
              <w:ind w:firstLine="0" w:firstLineChars="0"/>
              <w:outlineLvl w:val="0"/>
              <w:rPr>
                <w:rFonts w:ascii="仿宋" w:hAnsi="仿宋" w:eastAsia="仿宋"/>
                <w:b/>
                <w:sz w:val="21"/>
                <w:szCs w:val="21"/>
              </w:rPr>
            </w:pPr>
            <w:bookmarkStart w:id="43" w:name="_Toc48035947"/>
            <w:bookmarkStart w:id="44" w:name="_Toc48035744"/>
            <w:r>
              <w:rPr>
                <w:rFonts w:hint="eastAsia" w:ascii="仿宋" w:hAnsi="仿宋" w:eastAsia="仿宋"/>
                <w:b/>
                <w:sz w:val="21"/>
                <w:szCs w:val="21"/>
              </w:rPr>
              <w:t>知识目标：</w:t>
            </w:r>
            <w:r>
              <w:rPr>
                <w:rFonts w:hint="eastAsia" w:ascii="仿宋" w:hAnsi="仿宋" w:eastAsia="仿宋" w:cs="宋体"/>
                <w:color w:val="000000"/>
                <w:sz w:val="21"/>
                <w:szCs w:val="21"/>
              </w:rPr>
              <w:t>本课程在于揭示儿童的认知发展与社会性发展的心理特点，探索学生掌握知识和技能、发展能力和创意</w:t>
            </w:r>
            <w:bookmarkEnd w:id="43"/>
            <w:bookmarkEnd w:id="44"/>
            <w:r>
              <w:rPr>
                <w:rFonts w:hint="eastAsia" w:ascii="仿宋" w:hAnsi="仿宋" w:eastAsia="仿宋" w:cs="宋体"/>
                <w:color w:val="000000"/>
                <w:sz w:val="21"/>
                <w:szCs w:val="21"/>
              </w:rPr>
              <w:t>。</w:t>
            </w:r>
          </w:p>
          <w:p>
            <w:pPr>
              <w:pStyle w:val="99"/>
              <w:overflowPunct w:val="0"/>
              <w:adjustRightInd w:val="0"/>
              <w:spacing w:line="280" w:lineRule="exact"/>
              <w:ind w:firstLine="0" w:firstLineChars="0"/>
              <w:outlineLvl w:val="0"/>
              <w:rPr>
                <w:rFonts w:ascii="仿宋" w:hAnsi="仿宋" w:eastAsia="仿宋"/>
                <w:b/>
                <w:sz w:val="21"/>
                <w:szCs w:val="21"/>
              </w:rPr>
            </w:pPr>
            <w:bookmarkStart w:id="45" w:name="_Toc48035745"/>
            <w:bookmarkStart w:id="46" w:name="_Toc48035948"/>
            <w:r>
              <w:rPr>
                <w:rFonts w:hint="eastAsia" w:ascii="仿宋" w:hAnsi="仿宋" w:eastAsia="仿宋"/>
                <w:b/>
                <w:sz w:val="21"/>
                <w:szCs w:val="21"/>
              </w:rPr>
              <w:t>能力目标：</w:t>
            </w:r>
            <w:r>
              <w:rPr>
                <w:rFonts w:hint="eastAsia" w:ascii="仿宋" w:hAnsi="仿宋" w:eastAsia="仿宋"/>
                <w:bCs/>
                <w:sz w:val="21"/>
                <w:szCs w:val="21"/>
              </w:rPr>
              <w:t>帮助学生</w:t>
            </w:r>
            <w:r>
              <w:rPr>
                <w:rFonts w:hint="eastAsia" w:ascii="仿宋" w:hAnsi="仿宋" w:eastAsia="仿宋" w:cs="宋体"/>
                <w:color w:val="000000"/>
                <w:sz w:val="21"/>
                <w:szCs w:val="21"/>
              </w:rPr>
              <w:t>形成态度和品德、激发动机和兴趣的心理规律</w:t>
            </w:r>
            <w:bookmarkEnd w:id="45"/>
            <w:bookmarkEnd w:id="46"/>
            <w:r>
              <w:rPr>
                <w:rFonts w:hint="eastAsia" w:ascii="仿宋" w:hAnsi="仿宋" w:eastAsia="仿宋" w:cs="宋体"/>
                <w:color w:val="000000"/>
                <w:sz w:val="21"/>
                <w:szCs w:val="21"/>
              </w:rPr>
              <w:t>。</w:t>
            </w:r>
          </w:p>
          <w:p>
            <w:pPr>
              <w:spacing w:line="280" w:lineRule="exact"/>
              <w:rPr>
                <w:rFonts w:ascii="仿宋" w:hAnsi="仿宋" w:eastAsia="仿宋" w:cs="宋体"/>
                <w:color w:val="000000"/>
                <w:szCs w:val="21"/>
              </w:rPr>
            </w:pPr>
            <w:r>
              <w:rPr>
                <w:rFonts w:hint="eastAsia" w:ascii="仿宋" w:hAnsi="仿宋" w:eastAsia="仿宋"/>
                <w:b/>
                <w:szCs w:val="21"/>
              </w:rPr>
              <w:t>素质目标：</w:t>
            </w:r>
            <w:r>
              <w:rPr>
                <w:rFonts w:hint="eastAsia" w:ascii="仿宋" w:hAnsi="仿宋" w:eastAsia="仿宋" w:cs="宋体"/>
                <w:color w:val="000000"/>
                <w:szCs w:val="21"/>
              </w:rPr>
              <w:t>帮助学生形成正确的教育观，运用所学理论知识解决实际问题。</w:t>
            </w:r>
          </w:p>
        </w:tc>
        <w:tc>
          <w:tcPr>
            <w:tcW w:w="3045"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bCs/>
                <w:color w:val="000000"/>
                <w:szCs w:val="21"/>
              </w:rPr>
              <w:t>小学生心理学的研究对象、任务和方法；儿童心理发展的基本原理；小学生的认知发展、小学生个性发展、小学生社会性发展、小学生品德的培养；小学生的学习动机；小学生陈述性和程序性知识的学习与掌握；小学生学习策略；小学生心理健康；小学生创造力开发；小学生心理差异与因材施教等。</w:t>
            </w:r>
          </w:p>
        </w:tc>
        <w:tc>
          <w:tcPr>
            <w:tcW w:w="3250" w:type="dxa"/>
            <w:vAlign w:val="center"/>
          </w:tcPr>
          <w:p>
            <w:pPr>
              <w:tabs>
                <w:tab w:val="right" w:leader="dot" w:pos="9060"/>
              </w:tabs>
              <w:spacing w:line="270" w:lineRule="exact"/>
              <w:rPr>
                <w:rFonts w:ascii="仿宋" w:hAnsi="仿宋" w:eastAsia="仿宋"/>
                <w:bCs/>
                <w:color w:val="000000"/>
                <w:szCs w:val="21"/>
              </w:rPr>
            </w:pPr>
            <w:bookmarkStart w:id="47" w:name="_Toc48037421"/>
          </w:p>
          <w:p>
            <w:pPr>
              <w:tabs>
                <w:tab w:val="right" w:leader="dot" w:pos="9060"/>
              </w:tabs>
              <w:spacing w:line="270" w:lineRule="exact"/>
              <w:rPr>
                <w:rFonts w:ascii="仿宋" w:hAnsi="仿宋" w:eastAsia="仿宋"/>
                <w:bCs/>
                <w:color w:val="000000"/>
                <w:szCs w:val="21"/>
              </w:rPr>
            </w:pPr>
            <w:r>
              <w:rPr>
                <w:rFonts w:hint="eastAsia" w:ascii="仿宋" w:hAnsi="仿宋" w:eastAsia="仿宋"/>
                <w:bCs/>
                <w:color w:val="000000"/>
                <w:szCs w:val="21"/>
              </w:rPr>
              <w:t>使学生从系统论的角度了解和掌握小学儿童心理学的基本概念、基础知识和基本理论，建立小学生心理学的知识结构，为进一步掌握小学生心理特点奠定基础，树立科学的心理观。使学生理解心理学知识与现实生活的关系，学会用心理学的知识理解和分析人的心理现象，帮助学生加深对教育现象和教育规律的认识，树立科学合理的教育观念，培养他们分析和解决问题的能力。使学生掌握“心理科学”的理论知识和研究成果，学会用心理学的理论知识分析小学生的各种心理现象，并掌握在教学中遵循心理学的规律，提高学生心理素质的途径，为将来从事教育工作奠定基础。</w:t>
            </w:r>
            <w:bookmarkEnd w:id="47"/>
          </w:p>
          <w:p>
            <w:pPr>
              <w:tabs>
                <w:tab w:val="right" w:leader="dot" w:pos="9060"/>
              </w:tabs>
              <w:spacing w:line="270" w:lineRule="exact"/>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0" w:hRule="atLeast"/>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3</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小学教育学</w:t>
            </w:r>
          </w:p>
        </w:tc>
        <w:tc>
          <w:tcPr>
            <w:tcW w:w="2165" w:type="dxa"/>
            <w:vAlign w:val="center"/>
          </w:tcPr>
          <w:p>
            <w:pPr>
              <w:pStyle w:val="99"/>
              <w:overflowPunct w:val="0"/>
              <w:adjustRightInd w:val="0"/>
              <w:spacing w:line="280" w:lineRule="exact"/>
              <w:ind w:firstLine="0" w:firstLineChars="0"/>
              <w:outlineLvl w:val="0"/>
              <w:rPr>
                <w:rFonts w:ascii="仿宋" w:hAnsi="仿宋" w:eastAsia="仿宋"/>
                <w:b/>
                <w:sz w:val="21"/>
                <w:szCs w:val="21"/>
              </w:rPr>
            </w:pPr>
            <w:bookmarkStart w:id="48" w:name="_Toc48035954"/>
            <w:bookmarkStart w:id="49" w:name="_Toc48035751"/>
            <w:r>
              <w:rPr>
                <w:rFonts w:hint="eastAsia" w:ascii="仿宋" w:hAnsi="仿宋" w:eastAsia="仿宋"/>
                <w:b/>
                <w:sz w:val="21"/>
                <w:szCs w:val="21"/>
              </w:rPr>
              <w:t>知识目标：</w:t>
            </w:r>
            <w:r>
              <w:rPr>
                <w:rFonts w:hint="eastAsia" w:ascii="仿宋" w:hAnsi="仿宋" w:eastAsia="仿宋" w:cs="宋体"/>
                <w:color w:val="000000"/>
                <w:sz w:val="21"/>
                <w:szCs w:val="21"/>
              </w:rPr>
              <w:t>讲授小学教育的基本理论，使学生初步具有现代教育观念和教育问题研究意识，并巩固专业思想</w:t>
            </w:r>
            <w:bookmarkEnd w:id="48"/>
            <w:bookmarkEnd w:id="49"/>
            <w:r>
              <w:rPr>
                <w:rFonts w:hint="eastAsia" w:ascii="仿宋" w:hAnsi="仿宋" w:eastAsia="仿宋" w:cs="宋体"/>
                <w:color w:val="000000"/>
                <w:sz w:val="21"/>
                <w:szCs w:val="21"/>
              </w:rPr>
              <w:t>。</w:t>
            </w:r>
          </w:p>
          <w:p>
            <w:pPr>
              <w:pStyle w:val="99"/>
              <w:overflowPunct w:val="0"/>
              <w:adjustRightInd w:val="0"/>
              <w:spacing w:line="280" w:lineRule="exact"/>
              <w:ind w:firstLine="0" w:firstLineChars="0"/>
              <w:outlineLvl w:val="0"/>
              <w:rPr>
                <w:rFonts w:ascii="仿宋" w:hAnsi="仿宋" w:eastAsia="仿宋"/>
                <w:b/>
                <w:sz w:val="21"/>
                <w:szCs w:val="21"/>
              </w:rPr>
            </w:pPr>
            <w:bookmarkStart w:id="50" w:name="_Toc48035752"/>
            <w:bookmarkStart w:id="51" w:name="_Toc48035955"/>
            <w:r>
              <w:rPr>
                <w:rFonts w:hint="eastAsia" w:ascii="仿宋" w:hAnsi="仿宋" w:eastAsia="仿宋"/>
                <w:b/>
                <w:sz w:val="21"/>
                <w:szCs w:val="21"/>
              </w:rPr>
              <w:t>能力目标：</w:t>
            </w:r>
            <w:r>
              <w:rPr>
                <w:rFonts w:hint="eastAsia" w:ascii="仿宋" w:hAnsi="仿宋" w:eastAsia="仿宋" w:cs="宋体"/>
                <w:color w:val="000000"/>
                <w:sz w:val="21"/>
                <w:szCs w:val="21"/>
              </w:rPr>
              <w:t>培养学生形成适应当前小学教育实践的基本能力</w:t>
            </w:r>
            <w:bookmarkEnd w:id="50"/>
            <w:bookmarkEnd w:id="51"/>
            <w:r>
              <w:rPr>
                <w:rFonts w:hint="eastAsia" w:ascii="仿宋" w:hAnsi="仿宋" w:eastAsia="仿宋" w:cs="宋体"/>
                <w:color w:val="000000"/>
                <w:sz w:val="21"/>
                <w:szCs w:val="21"/>
              </w:rPr>
              <w:t>。</w:t>
            </w:r>
          </w:p>
          <w:p>
            <w:pPr>
              <w:pStyle w:val="99"/>
              <w:overflowPunct w:val="0"/>
              <w:adjustRightInd w:val="0"/>
              <w:spacing w:line="280" w:lineRule="exact"/>
              <w:ind w:firstLine="0" w:firstLineChars="0"/>
              <w:outlineLvl w:val="0"/>
              <w:rPr>
                <w:rFonts w:ascii="仿宋" w:hAnsi="仿宋" w:eastAsia="仿宋"/>
                <w:b/>
                <w:sz w:val="21"/>
                <w:szCs w:val="21"/>
              </w:rPr>
            </w:pPr>
            <w:bookmarkStart w:id="52" w:name="_Toc48035753"/>
            <w:bookmarkStart w:id="53" w:name="_Toc48035956"/>
            <w:r>
              <w:rPr>
                <w:rFonts w:hint="eastAsia" w:ascii="仿宋" w:hAnsi="仿宋" w:eastAsia="仿宋"/>
                <w:b/>
                <w:sz w:val="21"/>
                <w:szCs w:val="21"/>
              </w:rPr>
              <w:t>素质目标：</w:t>
            </w:r>
            <w:r>
              <w:rPr>
                <w:rFonts w:hint="eastAsia" w:ascii="仿宋" w:hAnsi="仿宋" w:eastAsia="仿宋" w:cs="宋体"/>
                <w:color w:val="000000"/>
                <w:sz w:val="21"/>
                <w:szCs w:val="21"/>
              </w:rPr>
              <w:t>激发学生对教育事业的热情，培养学生的职业意识，增强教育的责任感。</w:t>
            </w:r>
            <w:bookmarkEnd w:id="52"/>
            <w:bookmarkEnd w:id="53"/>
          </w:p>
        </w:tc>
        <w:tc>
          <w:tcPr>
            <w:tcW w:w="3045" w:type="dxa"/>
            <w:vAlign w:val="center"/>
          </w:tcPr>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54" w:name="_Toc48042821"/>
            <w:bookmarkStart w:id="55" w:name="_Toc48037423"/>
            <w:r>
              <w:rPr>
                <w:rFonts w:hint="eastAsia" w:ascii="仿宋" w:hAnsi="仿宋" w:eastAsia="仿宋"/>
                <w:bCs/>
                <w:color w:val="000000"/>
                <w:sz w:val="21"/>
                <w:szCs w:val="21"/>
              </w:rPr>
              <w:t>第一章</w:t>
            </w:r>
            <w:r>
              <w:rPr>
                <w:rFonts w:ascii="仿宋" w:hAnsi="仿宋" w:eastAsia="仿宋"/>
                <w:bCs/>
                <w:color w:val="000000"/>
                <w:sz w:val="21"/>
                <w:szCs w:val="21"/>
              </w:rPr>
              <w:t xml:space="preserve"> </w:t>
            </w:r>
            <w:r>
              <w:rPr>
                <w:rFonts w:hint="eastAsia" w:ascii="仿宋" w:hAnsi="仿宋" w:eastAsia="仿宋"/>
                <w:bCs/>
                <w:color w:val="000000"/>
                <w:sz w:val="21"/>
                <w:szCs w:val="21"/>
              </w:rPr>
              <w:t>教育</w:t>
            </w:r>
            <w:bookmarkEnd w:id="54"/>
            <w:bookmarkEnd w:id="55"/>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56" w:name="_Toc48037424"/>
            <w:bookmarkStart w:id="57" w:name="_Toc48042822"/>
            <w:r>
              <w:rPr>
                <w:rFonts w:hint="eastAsia" w:ascii="仿宋" w:hAnsi="仿宋" w:eastAsia="仿宋"/>
                <w:bCs/>
                <w:color w:val="000000"/>
                <w:sz w:val="21"/>
                <w:szCs w:val="21"/>
              </w:rPr>
              <w:t>第二章</w:t>
            </w:r>
            <w:r>
              <w:rPr>
                <w:rFonts w:ascii="仿宋" w:hAnsi="仿宋" w:eastAsia="仿宋"/>
                <w:bCs/>
                <w:color w:val="000000"/>
                <w:sz w:val="21"/>
                <w:szCs w:val="21"/>
              </w:rPr>
              <w:t xml:space="preserve"> </w:t>
            </w:r>
            <w:r>
              <w:rPr>
                <w:rFonts w:hint="eastAsia" w:ascii="仿宋" w:hAnsi="仿宋" w:eastAsia="仿宋"/>
                <w:bCs/>
                <w:color w:val="000000"/>
                <w:sz w:val="21"/>
                <w:szCs w:val="21"/>
              </w:rPr>
              <w:t>学校</w:t>
            </w:r>
            <w:bookmarkEnd w:id="56"/>
            <w:bookmarkEnd w:id="57"/>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58" w:name="_Toc48042823"/>
            <w:bookmarkStart w:id="59" w:name="_Toc48037425"/>
            <w:r>
              <w:rPr>
                <w:rFonts w:hint="eastAsia" w:ascii="仿宋" w:hAnsi="仿宋" w:eastAsia="仿宋"/>
                <w:bCs/>
                <w:color w:val="000000"/>
                <w:sz w:val="21"/>
                <w:szCs w:val="21"/>
              </w:rPr>
              <w:t>第三章</w:t>
            </w:r>
            <w:r>
              <w:rPr>
                <w:rFonts w:ascii="仿宋" w:hAnsi="仿宋" w:eastAsia="仿宋"/>
                <w:bCs/>
                <w:color w:val="000000"/>
                <w:sz w:val="21"/>
                <w:szCs w:val="21"/>
              </w:rPr>
              <w:t xml:space="preserve"> </w:t>
            </w:r>
            <w:r>
              <w:rPr>
                <w:rFonts w:hint="eastAsia" w:ascii="仿宋" w:hAnsi="仿宋" w:eastAsia="仿宋"/>
                <w:bCs/>
                <w:color w:val="000000"/>
                <w:sz w:val="21"/>
                <w:szCs w:val="21"/>
              </w:rPr>
              <w:t>学生</w:t>
            </w:r>
            <w:bookmarkEnd w:id="58"/>
            <w:bookmarkEnd w:id="59"/>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60" w:name="_Toc48037426"/>
            <w:bookmarkStart w:id="61" w:name="_Toc48042824"/>
            <w:r>
              <w:rPr>
                <w:rFonts w:hint="eastAsia" w:ascii="仿宋" w:hAnsi="仿宋" w:eastAsia="仿宋"/>
                <w:bCs/>
                <w:color w:val="000000"/>
                <w:sz w:val="21"/>
                <w:szCs w:val="21"/>
              </w:rPr>
              <w:t>第四章</w:t>
            </w:r>
            <w:r>
              <w:rPr>
                <w:rFonts w:ascii="仿宋" w:hAnsi="仿宋" w:eastAsia="仿宋"/>
                <w:bCs/>
                <w:color w:val="000000"/>
                <w:sz w:val="21"/>
                <w:szCs w:val="21"/>
              </w:rPr>
              <w:t xml:space="preserve"> </w:t>
            </w:r>
            <w:r>
              <w:rPr>
                <w:rFonts w:hint="eastAsia" w:ascii="仿宋" w:hAnsi="仿宋" w:eastAsia="仿宋"/>
                <w:bCs/>
                <w:color w:val="000000"/>
                <w:sz w:val="21"/>
                <w:szCs w:val="21"/>
              </w:rPr>
              <w:t>教师</w:t>
            </w:r>
            <w:bookmarkEnd w:id="60"/>
            <w:bookmarkEnd w:id="61"/>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62" w:name="_Toc48037427"/>
            <w:bookmarkStart w:id="63" w:name="_Toc48042825"/>
            <w:r>
              <w:rPr>
                <w:rFonts w:hint="eastAsia" w:ascii="仿宋" w:hAnsi="仿宋" w:eastAsia="仿宋"/>
                <w:bCs/>
                <w:color w:val="000000"/>
                <w:sz w:val="21"/>
                <w:szCs w:val="21"/>
              </w:rPr>
              <w:t>第五章</w:t>
            </w:r>
            <w:r>
              <w:rPr>
                <w:rFonts w:ascii="仿宋" w:hAnsi="仿宋" w:eastAsia="仿宋"/>
                <w:bCs/>
                <w:color w:val="000000"/>
                <w:sz w:val="21"/>
                <w:szCs w:val="21"/>
              </w:rPr>
              <w:t xml:space="preserve"> </w:t>
            </w:r>
            <w:r>
              <w:rPr>
                <w:rFonts w:hint="eastAsia" w:ascii="仿宋" w:hAnsi="仿宋" w:eastAsia="仿宋"/>
                <w:bCs/>
                <w:color w:val="000000"/>
                <w:sz w:val="21"/>
                <w:szCs w:val="21"/>
              </w:rPr>
              <w:t>教育目的</w:t>
            </w:r>
            <w:bookmarkEnd w:id="62"/>
            <w:bookmarkEnd w:id="63"/>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64" w:name="_Toc48042826"/>
            <w:bookmarkStart w:id="65" w:name="_Toc48037428"/>
            <w:r>
              <w:rPr>
                <w:rFonts w:hint="eastAsia" w:ascii="仿宋" w:hAnsi="仿宋" w:eastAsia="仿宋"/>
                <w:bCs/>
                <w:color w:val="000000"/>
                <w:sz w:val="21"/>
                <w:szCs w:val="21"/>
              </w:rPr>
              <w:t>第六章</w:t>
            </w:r>
            <w:r>
              <w:rPr>
                <w:rFonts w:ascii="仿宋" w:hAnsi="仿宋" w:eastAsia="仿宋"/>
                <w:bCs/>
                <w:color w:val="000000"/>
                <w:sz w:val="21"/>
                <w:szCs w:val="21"/>
              </w:rPr>
              <w:t xml:space="preserve"> </w:t>
            </w:r>
            <w:r>
              <w:rPr>
                <w:rFonts w:hint="eastAsia" w:ascii="仿宋" w:hAnsi="仿宋" w:eastAsia="仿宋"/>
                <w:bCs/>
                <w:color w:val="000000"/>
                <w:sz w:val="21"/>
                <w:szCs w:val="21"/>
              </w:rPr>
              <w:t>教育的组成部分</w:t>
            </w:r>
            <w:bookmarkEnd w:id="64"/>
            <w:bookmarkEnd w:id="65"/>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66" w:name="_Toc48042827"/>
            <w:bookmarkStart w:id="67" w:name="_Toc48037429"/>
            <w:r>
              <w:rPr>
                <w:rFonts w:hint="eastAsia" w:ascii="仿宋" w:hAnsi="仿宋" w:eastAsia="仿宋"/>
                <w:bCs/>
                <w:color w:val="000000"/>
                <w:sz w:val="21"/>
                <w:szCs w:val="21"/>
              </w:rPr>
              <w:t>第七章</w:t>
            </w:r>
            <w:r>
              <w:rPr>
                <w:rFonts w:ascii="仿宋" w:hAnsi="仿宋" w:eastAsia="仿宋"/>
                <w:bCs/>
                <w:color w:val="000000"/>
                <w:sz w:val="21"/>
                <w:szCs w:val="21"/>
              </w:rPr>
              <w:t xml:space="preserve"> </w:t>
            </w:r>
            <w:r>
              <w:rPr>
                <w:rFonts w:hint="eastAsia" w:ascii="仿宋" w:hAnsi="仿宋" w:eastAsia="仿宋"/>
                <w:bCs/>
                <w:color w:val="000000"/>
                <w:sz w:val="21"/>
                <w:szCs w:val="21"/>
              </w:rPr>
              <w:t>课程</w:t>
            </w:r>
            <w:bookmarkEnd w:id="66"/>
            <w:bookmarkEnd w:id="67"/>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68" w:name="_Toc48037430"/>
            <w:bookmarkStart w:id="69" w:name="_Toc48042828"/>
            <w:r>
              <w:rPr>
                <w:rFonts w:hint="eastAsia" w:ascii="仿宋" w:hAnsi="仿宋" w:eastAsia="仿宋"/>
                <w:bCs/>
                <w:color w:val="000000"/>
                <w:sz w:val="21"/>
                <w:szCs w:val="21"/>
              </w:rPr>
              <w:t>第八章</w:t>
            </w:r>
            <w:r>
              <w:rPr>
                <w:rFonts w:ascii="仿宋" w:hAnsi="仿宋" w:eastAsia="仿宋"/>
                <w:bCs/>
                <w:color w:val="000000"/>
                <w:sz w:val="21"/>
                <w:szCs w:val="21"/>
              </w:rPr>
              <w:t xml:space="preserve"> </w:t>
            </w:r>
            <w:r>
              <w:rPr>
                <w:rFonts w:hint="eastAsia" w:ascii="仿宋" w:hAnsi="仿宋" w:eastAsia="仿宋"/>
                <w:bCs/>
                <w:color w:val="000000"/>
                <w:sz w:val="21"/>
                <w:szCs w:val="21"/>
              </w:rPr>
              <w:t>教学</w:t>
            </w:r>
            <w:bookmarkEnd w:id="68"/>
            <w:bookmarkEnd w:id="69"/>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70" w:name="_Toc48037431"/>
            <w:bookmarkStart w:id="71" w:name="_Toc48042829"/>
            <w:r>
              <w:rPr>
                <w:rFonts w:hint="eastAsia" w:ascii="仿宋" w:hAnsi="仿宋" w:eastAsia="仿宋"/>
                <w:bCs/>
                <w:color w:val="000000"/>
                <w:sz w:val="21"/>
                <w:szCs w:val="21"/>
              </w:rPr>
              <w:t>第九章</w:t>
            </w:r>
            <w:r>
              <w:rPr>
                <w:rFonts w:ascii="仿宋" w:hAnsi="仿宋" w:eastAsia="仿宋"/>
                <w:bCs/>
                <w:color w:val="000000"/>
                <w:sz w:val="21"/>
                <w:szCs w:val="21"/>
              </w:rPr>
              <w:t xml:space="preserve"> </w:t>
            </w:r>
            <w:r>
              <w:rPr>
                <w:rFonts w:hint="eastAsia" w:ascii="仿宋" w:hAnsi="仿宋" w:eastAsia="仿宋"/>
                <w:bCs/>
                <w:color w:val="000000"/>
                <w:sz w:val="21"/>
                <w:szCs w:val="21"/>
              </w:rPr>
              <w:t>课外活动</w:t>
            </w:r>
            <w:bookmarkEnd w:id="70"/>
            <w:bookmarkEnd w:id="71"/>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72" w:name="_Toc48042830"/>
            <w:bookmarkStart w:id="73" w:name="_Toc48037432"/>
            <w:r>
              <w:rPr>
                <w:rFonts w:hint="eastAsia" w:ascii="仿宋" w:hAnsi="仿宋" w:eastAsia="仿宋"/>
                <w:bCs/>
                <w:color w:val="000000"/>
                <w:sz w:val="21"/>
                <w:szCs w:val="21"/>
              </w:rPr>
              <w:t>第十章</w:t>
            </w:r>
            <w:r>
              <w:rPr>
                <w:rFonts w:ascii="仿宋" w:hAnsi="仿宋" w:eastAsia="仿宋"/>
                <w:bCs/>
                <w:color w:val="000000"/>
                <w:sz w:val="21"/>
                <w:szCs w:val="21"/>
              </w:rPr>
              <w:t xml:space="preserve"> </w:t>
            </w:r>
            <w:r>
              <w:rPr>
                <w:rFonts w:hint="eastAsia" w:ascii="仿宋" w:hAnsi="仿宋" w:eastAsia="仿宋"/>
                <w:bCs/>
                <w:color w:val="000000"/>
                <w:sz w:val="21"/>
                <w:szCs w:val="21"/>
              </w:rPr>
              <w:t>班主任与少先队工作</w:t>
            </w:r>
            <w:bookmarkEnd w:id="72"/>
            <w:bookmarkEnd w:id="73"/>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74" w:name="_Toc48042831"/>
            <w:bookmarkStart w:id="75" w:name="_Toc48037433"/>
            <w:r>
              <w:rPr>
                <w:rFonts w:hint="eastAsia" w:ascii="仿宋" w:hAnsi="仿宋" w:eastAsia="仿宋"/>
                <w:bCs/>
                <w:color w:val="000000"/>
                <w:sz w:val="21"/>
                <w:szCs w:val="21"/>
              </w:rPr>
              <w:t>第十一章</w:t>
            </w:r>
            <w:r>
              <w:rPr>
                <w:rFonts w:ascii="仿宋" w:hAnsi="仿宋" w:eastAsia="仿宋"/>
                <w:bCs/>
                <w:color w:val="000000"/>
                <w:sz w:val="21"/>
                <w:szCs w:val="21"/>
              </w:rPr>
              <w:t xml:space="preserve"> </w:t>
            </w:r>
            <w:r>
              <w:rPr>
                <w:rFonts w:hint="eastAsia" w:ascii="仿宋" w:hAnsi="仿宋" w:eastAsia="仿宋"/>
                <w:bCs/>
                <w:color w:val="000000"/>
                <w:sz w:val="21"/>
                <w:szCs w:val="21"/>
              </w:rPr>
              <w:t>学校咨询与辅导</w:t>
            </w:r>
            <w:bookmarkEnd w:id="74"/>
            <w:bookmarkEnd w:id="75"/>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76" w:name="_Toc48042832"/>
            <w:bookmarkStart w:id="77" w:name="_Toc48037434"/>
            <w:r>
              <w:rPr>
                <w:rFonts w:hint="eastAsia" w:ascii="仿宋" w:hAnsi="仿宋" w:eastAsia="仿宋"/>
                <w:bCs/>
                <w:color w:val="000000"/>
                <w:sz w:val="21"/>
                <w:szCs w:val="21"/>
              </w:rPr>
              <w:t>第十二章</w:t>
            </w:r>
            <w:r>
              <w:rPr>
                <w:rFonts w:ascii="仿宋" w:hAnsi="仿宋" w:eastAsia="仿宋"/>
                <w:bCs/>
                <w:color w:val="000000"/>
                <w:sz w:val="21"/>
                <w:szCs w:val="21"/>
              </w:rPr>
              <w:t xml:space="preserve"> </w:t>
            </w:r>
            <w:r>
              <w:rPr>
                <w:rFonts w:hint="eastAsia" w:ascii="仿宋" w:hAnsi="仿宋" w:eastAsia="仿宋"/>
                <w:bCs/>
                <w:color w:val="000000"/>
                <w:sz w:val="21"/>
                <w:szCs w:val="21"/>
              </w:rPr>
              <w:t>教育测验与评价</w:t>
            </w:r>
            <w:bookmarkEnd w:id="76"/>
            <w:bookmarkEnd w:id="77"/>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78" w:name="_Toc48037435"/>
            <w:bookmarkStart w:id="79" w:name="_Toc48042833"/>
            <w:r>
              <w:rPr>
                <w:rFonts w:hint="eastAsia" w:ascii="仿宋" w:hAnsi="仿宋" w:eastAsia="仿宋"/>
                <w:bCs/>
                <w:color w:val="000000"/>
                <w:sz w:val="21"/>
                <w:szCs w:val="21"/>
              </w:rPr>
              <w:t>第十三章</w:t>
            </w:r>
            <w:r>
              <w:rPr>
                <w:rFonts w:ascii="仿宋" w:hAnsi="仿宋" w:eastAsia="仿宋"/>
                <w:bCs/>
                <w:color w:val="000000"/>
                <w:sz w:val="21"/>
                <w:szCs w:val="21"/>
              </w:rPr>
              <w:t xml:space="preserve"> </w:t>
            </w:r>
            <w:r>
              <w:rPr>
                <w:rFonts w:hint="eastAsia" w:ascii="仿宋" w:hAnsi="仿宋" w:eastAsia="仿宋"/>
                <w:bCs/>
                <w:color w:val="000000"/>
                <w:sz w:val="21"/>
                <w:szCs w:val="21"/>
              </w:rPr>
              <w:t>教育法</w:t>
            </w:r>
            <w:bookmarkEnd w:id="78"/>
            <w:bookmarkEnd w:id="79"/>
          </w:p>
          <w:p>
            <w:pPr>
              <w:pStyle w:val="108"/>
              <w:tabs>
                <w:tab w:val="right" w:leader="dot" w:pos="9060"/>
              </w:tabs>
              <w:overflowPunct w:val="0"/>
              <w:adjustRightInd w:val="0"/>
              <w:spacing w:line="280" w:lineRule="exact"/>
              <w:ind w:firstLine="0" w:firstLineChars="0"/>
              <w:outlineLvl w:val="0"/>
              <w:rPr>
                <w:rFonts w:ascii="仿宋" w:hAnsi="仿宋" w:eastAsia="仿宋"/>
                <w:bCs/>
                <w:color w:val="000000"/>
                <w:sz w:val="21"/>
                <w:szCs w:val="21"/>
              </w:rPr>
            </w:pPr>
            <w:bookmarkStart w:id="80" w:name="_Toc48042834"/>
            <w:bookmarkStart w:id="81" w:name="_Toc48037436"/>
            <w:r>
              <w:rPr>
                <w:rFonts w:hint="eastAsia" w:ascii="仿宋" w:hAnsi="仿宋" w:eastAsia="仿宋"/>
                <w:bCs/>
                <w:color w:val="000000"/>
                <w:sz w:val="21"/>
                <w:szCs w:val="21"/>
              </w:rPr>
              <w:t>第十四章</w:t>
            </w:r>
            <w:r>
              <w:rPr>
                <w:rFonts w:ascii="仿宋" w:hAnsi="仿宋" w:eastAsia="仿宋"/>
                <w:bCs/>
                <w:color w:val="000000"/>
                <w:sz w:val="21"/>
                <w:szCs w:val="21"/>
              </w:rPr>
              <w:t xml:space="preserve"> </w:t>
            </w:r>
            <w:r>
              <w:rPr>
                <w:rFonts w:hint="eastAsia" w:ascii="仿宋" w:hAnsi="仿宋" w:eastAsia="仿宋"/>
                <w:bCs/>
                <w:color w:val="000000"/>
                <w:sz w:val="21"/>
                <w:szCs w:val="21"/>
              </w:rPr>
              <w:t>教育研究方法</w:t>
            </w:r>
            <w:bookmarkEnd w:id="80"/>
            <w:bookmarkEnd w:id="81"/>
          </w:p>
        </w:tc>
        <w:tc>
          <w:tcPr>
            <w:tcW w:w="3250" w:type="dxa"/>
            <w:vAlign w:val="center"/>
          </w:tcPr>
          <w:p>
            <w:pPr>
              <w:tabs>
                <w:tab w:val="right" w:leader="dot" w:pos="9060"/>
              </w:tabs>
              <w:spacing w:line="280" w:lineRule="exact"/>
              <w:rPr>
                <w:rFonts w:ascii="仿宋" w:hAnsi="仿宋" w:eastAsia="仿宋"/>
                <w:color w:val="000000"/>
                <w:szCs w:val="21"/>
              </w:rPr>
            </w:pPr>
            <w:bookmarkStart w:id="82" w:name="_Toc48037437"/>
            <w:r>
              <w:rPr>
                <w:rFonts w:hint="eastAsia" w:ascii="仿宋" w:hAnsi="仿宋" w:eastAsia="仿宋"/>
                <w:bCs/>
                <w:color w:val="000000"/>
                <w:szCs w:val="21"/>
              </w:rPr>
              <w:t>通过学习，学生能比较系统的了解小学教育学这门课程的性质、任务、研究范围、发展轨迹、研究方法及发展趋向；懂得一名合格小学教师应具备的基本素养；树立正确的教育教学观、学生观等，在头脑中构建有关小学教育学完整、合理的知识结构和认知结构。</w:t>
            </w:r>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4</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伴奏与弹唱</w:t>
            </w:r>
          </w:p>
        </w:tc>
        <w:tc>
          <w:tcPr>
            <w:tcW w:w="2165" w:type="dxa"/>
            <w:vAlign w:val="center"/>
          </w:tcPr>
          <w:p>
            <w:pPr>
              <w:tabs>
                <w:tab w:val="right" w:leader="dot" w:pos="9060"/>
              </w:tabs>
              <w:spacing w:line="260" w:lineRule="exact"/>
              <w:rPr>
                <w:rFonts w:ascii="仿宋" w:hAnsi="仿宋" w:eastAsia="仿宋"/>
                <w:b/>
                <w:color w:val="000000"/>
                <w:szCs w:val="21"/>
              </w:rPr>
            </w:pPr>
            <w:r>
              <w:rPr>
                <w:rFonts w:hint="eastAsia" w:ascii="仿宋" w:hAnsi="仿宋" w:eastAsia="仿宋" w:cs="宋体"/>
                <w:b/>
                <w:bCs/>
                <w:szCs w:val="21"/>
              </w:rPr>
              <w:t>知识目标：</w:t>
            </w:r>
            <w:r>
              <w:rPr>
                <w:rFonts w:hint="eastAsia" w:ascii="仿宋" w:hAnsi="仿宋" w:eastAsia="仿宋" w:cs="宋体"/>
                <w:szCs w:val="21"/>
              </w:rPr>
              <w:t>伴奏与弹唱是音乐教育专业学生的一门重要的专业必修课。培养学生创造性思维和钢琴伴奏技能，提高学生音乐综合素质，重视学生的智商与情商的全面提高，促进学生创道性思维的形成与发展。</w:t>
            </w:r>
            <w:r>
              <w:rPr>
                <w:rFonts w:ascii="仿宋" w:hAnsi="仿宋" w:eastAsia="仿宋" w:cs="宋体"/>
                <w:szCs w:val="21"/>
              </w:rPr>
              <w:br w:type="textWrapping"/>
            </w:r>
            <w:r>
              <w:rPr>
                <w:rFonts w:hint="eastAsia" w:ascii="仿宋" w:hAnsi="仿宋" w:eastAsia="仿宋" w:cs="宋体"/>
                <w:b/>
                <w:bCs/>
                <w:szCs w:val="21"/>
              </w:rPr>
              <w:t>能力目标：</w:t>
            </w:r>
            <w:r>
              <w:rPr>
                <w:rFonts w:hint="eastAsia" w:ascii="仿宋" w:hAnsi="仿宋" w:eastAsia="仿宋" w:cs="宋体"/>
                <w:szCs w:val="21"/>
              </w:rPr>
              <w:t>培养学生掌握为歌曲配弹钢琴即兴伴奏的基本方法、步骤与弹奏技巧，培养学生基本的即兴伴奏技能，培养具有较好的钢琴伴奏能力，适应小学音乐课程及各类音乐艺术、群众歌咏活动伴奏的人才。</w:t>
            </w:r>
            <w:r>
              <w:rPr>
                <w:rFonts w:ascii="仿宋" w:hAnsi="仿宋" w:eastAsia="仿宋" w:cs="宋体"/>
                <w:szCs w:val="21"/>
              </w:rPr>
              <w:br w:type="textWrapping"/>
            </w:r>
            <w:r>
              <w:rPr>
                <w:rFonts w:hint="eastAsia" w:ascii="仿宋" w:hAnsi="仿宋" w:eastAsia="仿宋" w:cs="宋体"/>
                <w:b/>
                <w:bCs/>
                <w:szCs w:val="21"/>
              </w:rPr>
              <w:t>素质目标：</w:t>
            </w:r>
            <w:r>
              <w:rPr>
                <w:rFonts w:hint="eastAsia" w:ascii="仿宋" w:hAnsi="仿宋" w:eastAsia="仿宋" w:cs="宋体"/>
                <w:szCs w:val="21"/>
              </w:rPr>
              <w:t>树立音乐的美学意识，注重音乐的美学属性，突出音乐的审美功能，伴奏者与演唱者共同塑造鲜明的音乐形象，对歌曲进行再创造伴奏表演，在教学中加强审美意识教育，把伴奏与弹唱变成创造美，表现美的课。</w:t>
            </w:r>
          </w:p>
        </w:tc>
        <w:tc>
          <w:tcPr>
            <w:tcW w:w="3045"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通过学习</w:t>
            </w:r>
            <w:r>
              <w:rPr>
                <w:rFonts w:ascii="仿宋" w:hAnsi="仿宋" w:eastAsia="仿宋"/>
                <w:color w:val="000000"/>
                <w:szCs w:val="21"/>
              </w:rPr>
              <w:t>,</w:t>
            </w:r>
            <w:r>
              <w:rPr>
                <w:rFonts w:ascii="宋体" w:hAnsi="宋体" w:eastAsia="仿宋"/>
                <w:color w:val="000000"/>
                <w:szCs w:val="21"/>
              </w:rPr>
              <w:t> </w:t>
            </w:r>
            <w:r>
              <w:rPr>
                <w:rFonts w:hint="eastAsia" w:ascii="仿宋" w:hAnsi="仿宋" w:eastAsia="仿宋"/>
                <w:color w:val="000000"/>
                <w:szCs w:val="21"/>
              </w:rPr>
              <w:t>使学生对为歌曲配弹钢琴即兴伴奏的艺术创造过程、创作手段有一个基本的了解，熟练掌握常用调性</w:t>
            </w:r>
            <w:r>
              <w:rPr>
                <w:rFonts w:ascii="仿宋" w:hAnsi="仿宋" w:eastAsia="仿宋"/>
                <w:color w:val="000000"/>
                <w:szCs w:val="21"/>
              </w:rPr>
              <w:t>(</w:t>
            </w:r>
            <w:r>
              <w:rPr>
                <w:rFonts w:hint="eastAsia" w:ascii="仿宋" w:hAnsi="仿宋" w:eastAsia="仿宋"/>
                <w:color w:val="000000"/>
                <w:szCs w:val="21"/>
              </w:rPr>
              <w:t>三个升降号的调性》的音位和指法，熟练使用大小调的正三和弦、副三和弦、终止四六和弦、辅助四六和弦、属七和弦独立完成钢琴即兴件奏的任务。</w:t>
            </w:r>
          </w:p>
        </w:tc>
        <w:tc>
          <w:tcPr>
            <w:tcW w:w="3250"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要求达到速度、力度、踏板等各方面的控制自如。使学生能够胜任中小学音乐课程的教学工作，并能胜任其他群众性的音乐娱乐活动中的伴奏任务。本课程以讲授法为主，同时结合直观演示法、指导练习法、实习作业法、阅读指导法、等方法和手段进行讲解。遵循科学性与思想性统一的原则、理论联系实际原则、直观性原则、创造发展原则等进行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5</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声乐</w:t>
            </w:r>
          </w:p>
        </w:tc>
        <w:tc>
          <w:tcPr>
            <w:tcW w:w="2165" w:type="dxa"/>
            <w:vAlign w:val="center"/>
          </w:tcPr>
          <w:p>
            <w:pPr>
              <w:pStyle w:val="99"/>
              <w:overflowPunct w:val="0"/>
              <w:adjustRightInd w:val="0"/>
              <w:spacing w:line="240" w:lineRule="exact"/>
              <w:ind w:firstLine="0" w:firstLineChars="0"/>
              <w:outlineLvl w:val="0"/>
              <w:rPr>
                <w:rFonts w:ascii="仿宋" w:hAnsi="仿宋" w:eastAsia="仿宋"/>
                <w:b/>
                <w:sz w:val="21"/>
                <w:szCs w:val="21"/>
              </w:rPr>
            </w:pPr>
            <w:bookmarkStart w:id="83" w:name="_Toc48036014"/>
            <w:bookmarkStart w:id="84" w:name="_Toc48035811"/>
            <w:r>
              <w:rPr>
                <w:rFonts w:hint="eastAsia" w:ascii="仿宋" w:hAnsi="仿宋" w:eastAsia="仿宋"/>
                <w:b/>
                <w:sz w:val="21"/>
                <w:szCs w:val="21"/>
              </w:rPr>
              <w:t>知识目标：</w:t>
            </w:r>
            <w:r>
              <w:rPr>
                <w:rFonts w:hint="eastAsia" w:ascii="仿宋" w:hAnsi="仿宋" w:eastAsia="仿宋" w:cs="宋体"/>
                <w:sz w:val="21"/>
                <w:szCs w:val="21"/>
              </w:rPr>
              <w:t>通过歌曲发声训练，讲授歌唱基础知识，使学生懂得嗓音机制和发声原理，掌握歌唱训练的基本知识和方法</w:t>
            </w:r>
            <w:bookmarkEnd w:id="83"/>
            <w:bookmarkEnd w:id="84"/>
            <w:r>
              <w:rPr>
                <w:rFonts w:hint="eastAsia" w:ascii="仿宋" w:hAnsi="仿宋" w:eastAsia="仿宋" w:cs="宋体"/>
                <w:sz w:val="21"/>
                <w:szCs w:val="21"/>
              </w:rPr>
              <w:t>。</w:t>
            </w:r>
          </w:p>
          <w:p>
            <w:pPr>
              <w:pStyle w:val="99"/>
              <w:overflowPunct w:val="0"/>
              <w:adjustRightInd w:val="0"/>
              <w:spacing w:line="240" w:lineRule="exact"/>
              <w:ind w:firstLine="0" w:firstLineChars="0"/>
              <w:outlineLvl w:val="0"/>
              <w:rPr>
                <w:rFonts w:ascii="仿宋" w:hAnsi="仿宋" w:eastAsia="仿宋"/>
                <w:b/>
                <w:sz w:val="21"/>
                <w:szCs w:val="21"/>
              </w:rPr>
            </w:pPr>
            <w:bookmarkStart w:id="85" w:name="_Toc48036015"/>
            <w:bookmarkStart w:id="86" w:name="_Toc48035812"/>
            <w:r>
              <w:rPr>
                <w:rFonts w:hint="eastAsia" w:ascii="仿宋" w:hAnsi="仿宋" w:eastAsia="仿宋"/>
                <w:b/>
                <w:sz w:val="21"/>
                <w:szCs w:val="21"/>
              </w:rPr>
              <w:t>能力目标：</w:t>
            </w:r>
            <w:r>
              <w:rPr>
                <w:rFonts w:hint="eastAsia" w:ascii="仿宋" w:hAnsi="仿宋" w:eastAsia="仿宋" w:cs="宋体"/>
                <w:sz w:val="21"/>
                <w:szCs w:val="21"/>
              </w:rPr>
              <w:t>树立正确的声音概念，能分辩正确和错误的发声，能较好地理解和处理一般歌曲，具有一定的教唱和范唱能力</w:t>
            </w:r>
            <w:bookmarkEnd w:id="85"/>
            <w:bookmarkEnd w:id="86"/>
            <w:r>
              <w:rPr>
                <w:rFonts w:hint="eastAsia" w:ascii="仿宋" w:hAnsi="仿宋" w:eastAsia="仿宋" w:cs="宋体"/>
                <w:sz w:val="21"/>
                <w:szCs w:val="21"/>
              </w:rPr>
              <w:t>。</w:t>
            </w:r>
          </w:p>
          <w:p>
            <w:pPr>
              <w:pStyle w:val="99"/>
              <w:overflowPunct w:val="0"/>
              <w:adjustRightInd w:val="0"/>
              <w:spacing w:line="240" w:lineRule="exact"/>
              <w:ind w:firstLine="0" w:firstLineChars="0"/>
              <w:outlineLvl w:val="0"/>
              <w:rPr>
                <w:rFonts w:ascii="仿宋" w:hAnsi="仿宋" w:eastAsia="仿宋"/>
                <w:b/>
                <w:sz w:val="21"/>
                <w:szCs w:val="21"/>
              </w:rPr>
            </w:pPr>
            <w:bookmarkStart w:id="87" w:name="_Toc48035813"/>
            <w:bookmarkStart w:id="88" w:name="_Toc48036016"/>
            <w:r>
              <w:rPr>
                <w:rFonts w:hint="eastAsia" w:ascii="仿宋" w:hAnsi="仿宋" w:eastAsia="仿宋"/>
                <w:b/>
                <w:sz w:val="21"/>
                <w:szCs w:val="21"/>
              </w:rPr>
              <w:t>素质目标：</w:t>
            </w:r>
            <w:r>
              <w:rPr>
                <w:rFonts w:hint="eastAsia" w:ascii="仿宋" w:hAnsi="仿宋" w:eastAsia="仿宋"/>
                <w:bCs/>
                <w:sz w:val="21"/>
                <w:szCs w:val="21"/>
              </w:rPr>
              <w:t>通过演唱不同风格、不同体裁、不同形式的歌曲，提高歌唱表现力，并通过参加校内外组织的晚会、声乐比赛、社会公益演出等等，提高学生的演唱能力及舞台经验。</w:t>
            </w:r>
            <w:bookmarkEnd w:id="87"/>
            <w:bookmarkEnd w:id="88"/>
          </w:p>
        </w:tc>
        <w:tc>
          <w:tcPr>
            <w:tcW w:w="3045" w:type="dxa"/>
            <w:vAlign w:val="center"/>
          </w:tcPr>
          <w:p>
            <w:pPr>
              <w:tabs>
                <w:tab w:val="right" w:leader="dot" w:pos="9060"/>
              </w:tabs>
              <w:spacing w:line="240" w:lineRule="exact"/>
              <w:rPr>
                <w:rFonts w:ascii="仿宋" w:hAnsi="仿宋" w:eastAsia="仿宋"/>
                <w:b/>
                <w:color w:val="000000"/>
                <w:szCs w:val="21"/>
              </w:rPr>
            </w:pPr>
            <w:r>
              <w:rPr>
                <w:rFonts w:hint="eastAsia" w:ascii="仿宋" w:hAnsi="仿宋" w:eastAsia="仿宋"/>
                <w:color w:val="000000"/>
                <w:szCs w:val="21"/>
              </w:rPr>
              <w:t>让学生了解正确的歌唱姿势，掌握正确的呼吸方法、咬字吐字，掌握良好的歌唱共鸣，培养良好的演唱习惯。通过哼鸣练习、唇颤音练习、母音转换练习、跳音练习等练声曲，让学生掌握正确的歌唱方法，运用正确呼吸，以中声区为基础，结合三大共鸣腔体，逐步扩展音域，做到喉头稳定、声区统一、字正腔圆。根据学生的嗓音条件、歌唱基础，选择适合他们当下演唱的歌曲，歌曲涉及中外著名艺术歌曲、歌剧选段、创作歌曲、地方民歌等等，讲解歌曲的背景资料，培养学生良好的歌曲表现力，以情带声、声情并茂，并让学生逐步提高独立分析以及处理歌曲的能力。既重视学生基本功训练，又注重歌曲内涵的完整表达。</w:t>
            </w:r>
          </w:p>
        </w:tc>
        <w:tc>
          <w:tcPr>
            <w:tcW w:w="3250"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color w:val="000000"/>
                <w:szCs w:val="21"/>
              </w:rPr>
              <w:t>教师应该按照大纲规定，对学生因材施教并做到循序渐进。在课堂上充分发挥教师的主导作用，运用启发式教学，让学生互动参与性高。尽可能使教学与艺术实践相结合，鼓励学生多多参与校内外各类演出及比赛，从而提高学生的演唱能力及舞台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6</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钢琴基础</w:t>
            </w:r>
          </w:p>
        </w:tc>
        <w:tc>
          <w:tcPr>
            <w:tcW w:w="2165" w:type="dxa"/>
            <w:vAlign w:val="center"/>
          </w:tcPr>
          <w:p>
            <w:pPr>
              <w:pStyle w:val="99"/>
              <w:overflowPunct w:val="0"/>
              <w:adjustRightInd w:val="0"/>
              <w:spacing w:line="240" w:lineRule="exact"/>
              <w:ind w:firstLine="0" w:firstLineChars="0"/>
              <w:outlineLvl w:val="0"/>
              <w:rPr>
                <w:rFonts w:ascii="仿宋" w:hAnsi="仿宋" w:eastAsia="仿宋"/>
                <w:b/>
                <w:sz w:val="21"/>
                <w:szCs w:val="21"/>
              </w:rPr>
            </w:pPr>
            <w:bookmarkStart w:id="89" w:name="_Toc48035817"/>
            <w:bookmarkStart w:id="90" w:name="_Toc48036020"/>
            <w:r>
              <w:rPr>
                <w:rFonts w:hint="eastAsia" w:ascii="仿宋" w:hAnsi="仿宋" w:eastAsia="仿宋"/>
                <w:b/>
                <w:sz w:val="21"/>
                <w:szCs w:val="21"/>
              </w:rPr>
              <w:t>知识目标：</w:t>
            </w:r>
            <w:r>
              <w:rPr>
                <w:rFonts w:hint="eastAsia" w:ascii="仿宋" w:hAnsi="仿宋" w:eastAsia="仿宋" w:cs="宋体"/>
                <w:sz w:val="21"/>
                <w:szCs w:val="21"/>
              </w:rPr>
              <w:t>了解钢琴的基本理论和演奏方法，理解不同时期、不同流派钢琴作品的风格与奏法，掌握相当于车尔尼练习曲</w:t>
            </w:r>
            <w:r>
              <w:rPr>
                <w:rFonts w:ascii="仿宋" w:hAnsi="仿宋" w:eastAsia="仿宋" w:cs="宋体"/>
                <w:sz w:val="21"/>
                <w:szCs w:val="21"/>
              </w:rPr>
              <w:t>849</w:t>
            </w:r>
            <w:r>
              <w:rPr>
                <w:rFonts w:hint="eastAsia" w:ascii="仿宋" w:hAnsi="仿宋" w:eastAsia="仿宋" w:cs="宋体"/>
                <w:sz w:val="21"/>
                <w:szCs w:val="21"/>
              </w:rPr>
              <w:t>或</w:t>
            </w:r>
            <w:r>
              <w:rPr>
                <w:rFonts w:ascii="仿宋" w:hAnsi="仿宋" w:eastAsia="仿宋" w:cs="宋体"/>
                <w:sz w:val="21"/>
                <w:szCs w:val="21"/>
              </w:rPr>
              <w:t>299</w:t>
            </w:r>
            <w:r>
              <w:rPr>
                <w:rFonts w:hint="eastAsia" w:ascii="仿宋" w:hAnsi="仿宋" w:eastAsia="仿宋" w:cs="宋体"/>
                <w:sz w:val="21"/>
                <w:szCs w:val="21"/>
              </w:rPr>
              <w:t>初期程度的练习曲和乐曲的弹奏与学习</w:t>
            </w:r>
            <w:bookmarkEnd w:id="89"/>
            <w:bookmarkEnd w:id="90"/>
            <w:r>
              <w:rPr>
                <w:rFonts w:hint="eastAsia" w:ascii="仿宋" w:hAnsi="仿宋" w:eastAsia="仿宋" w:cs="宋体"/>
                <w:sz w:val="21"/>
                <w:szCs w:val="21"/>
              </w:rPr>
              <w:t>。</w:t>
            </w:r>
          </w:p>
          <w:p>
            <w:pPr>
              <w:pStyle w:val="99"/>
              <w:overflowPunct w:val="0"/>
              <w:adjustRightInd w:val="0"/>
              <w:spacing w:line="240" w:lineRule="exact"/>
              <w:ind w:firstLine="0" w:firstLineChars="0"/>
              <w:outlineLvl w:val="0"/>
              <w:rPr>
                <w:rFonts w:ascii="仿宋" w:hAnsi="仿宋" w:eastAsia="仿宋"/>
                <w:b/>
                <w:sz w:val="21"/>
                <w:szCs w:val="21"/>
              </w:rPr>
            </w:pPr>
            <w:bookmarkStart w:id="91" w:name="_Toc48035818"/>
            <w:bookmarkStart w:id="92" w:name="_Toc48036021"/>
            <w:r>
              <w:rPr>
                <w:rFonts w:hint="eastAsia" w:ascii="仿宋" w:hAnsi="仿宋" w:eastAsia="仿宋"/>
                <w:b/>
                <w:sz w:val="21"/>
                <w:szCs w:val="21"/>
              </w:rPr>
              <w:t>能力目标：</w:t>
            </w:r>
            <w:r>
              <w:rPr>
                <w:rFonts w:hint="eastAsia" w:ascii="仿宋" w:hAnsi="仿宋" w:eastAsia="仿宋" w:cs="宋体"/>
                <w:sz w:val="21"/>
                <w:szCs w:val="21"/>
              </w:rPr>
              <w:t>正确掌握钢琴的弹奏方法和触键技巧，学会音乐语汇和内涵，提高音乐表现力和音乐审美能力，具备一定的独奏能力</w:t>
            </w:r>
            <w:bookmarkEnd w:id="91"/>
            <w:bookmarkEnd w:id="92"/>
            <w:r>
              <w:rPr>
                <w:rFonts w:hint="eastAsia" w:ascii="仿宋" w:hAnsi="仿宋" w:eastAsia="仿宋" w:cs="宋体"/>
                <w:sz w:val="21"/>
                <w:szCs w:val="21"/>
              </w:rPr>
              <w:t>。</w:t>
            </w:r>
          </w:p>
          <w:p>
            <w:pPr>
              <w:pStyle w:val="99"/>
              <w:overflowPunct w:val="0"/>
              <w:adjustRightInd w:val="0"/>
              <w:spacing w:line="240" w:lineRule="exact"/>
              <w:ind w:firstLine="0" w:firstLineChars="0"/>
              <w:outlineLvl w:val="0"/>
              <w:rPr>
                <w:rFonts w:ascii="仿宋" w:hAnsi="仿宋" w:eastAsia="仿宋"/>
                <w:b/>
                <w:sz w:val="21"/>
                <w:szCs w:val="21"/>
              </w:rPr>
            </w:pPr>
            <w:bookmarkStart w:id="93" w:name="_Toc48036022"/>
            <w:bookmarkStart w:id="94" w:name="_Toc48035819"/>
            <w:r>
              <w:rPr>
                <w:rFonts w:hint="eastAsia" w:ascii="仿宋" w:hAnsi="仿宋" w:eastAsia="仿宋"/>
                <w:b/>
                <w:sz w:val="21"/>
                <w:szCs w:val="21"/>
              </w:rPr>
              <w:t>素质目标：</w:t>
            </w:r>
            <w:r>
              <w:rPr>
                <w:rFonts w:hint="eastAsia" w:ascii="仿宋" w:hAnsi="仿宋" w:eastAsia="仿宋" w:cs="宋体"/>
                <w:sz w:val="21"/>
                <w:szCs w:val="21"/>
              </w:rPr>
              <w:t>培养具有较好的钢琴伴奏能力，适应小学音乐课程及各类音乐艺术、群众歌咏活动伴奏的人才</w:t>
            </w:r>
            <w:bookmarkEnd w:id="93"/>
            <w:bookmarkEnd w:id="94"/>
            <w:r>
              <w:rPr>
                <w:rFonts w:hint="eastAsia" w:ascii="仿宋" w:hAnsi="仿宋" w:eastAsia="仿宋" w:cs="宋体"/>
                <w:sz w:val="21"/>
                <w:szCs w:val="21"/>
              </w:rPr>
              <w:t>。</w:t>
            </w:r>
          </w:p>
        </w:tc>
        <w:tc>
          <w:tcPr>
            <w:tcW w:w="3045" w:type="dxa"/>
            <w:vAlign w:val="center"/>
          </w:tcPr>
          <w:p>
            <w:pPr>
              <w:tabs>
                <w:tab w:val="right" w:leader="dot" w:pos="9060"/>
              </w:tabs>
              <w:spacing w:line="250" w:lineRule="exact"/>
              <w:rPr>
                <w:rFonts w:ascii="仿宋" w:hAnsi="仿宋" w:eastAsia="仿宋"/>
                <w:color w:val="000000"/>
                <w:szCs w:val="21"/>
              </w:rPr>
            </w:pPr>
            <w:r>
              <w:rPr>
                <w:rFonts w:ascii="仿宋" w:hAnsi="仿宋" w:eastAsia="仿宋"/>
                <w:color w:val="000000"/>
                <w:szCs w:val="21"/>
              </w:rPr>
              <w:t>A.</w:t>
            </w:r>
            <w:r>
              <w:rPr>
                <w:rFonts w:hint="eastAsia" w:ascii="仿宋" w:hAnsi="仿宋" w:eastAsia="仿宋"/>
                <w:color w:val="000000"/>
                <w:szCs w:val="21"/>
              </w:rPr>
              <w:t>初级阶段</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基本练习：</w:t>
            </w:r>
            <w:r>
              <w:rPr>
                <w:rFonts w:ascii="仿宋" w:hAnsi="仿宋" w:eastAsia="仿宋"/>
                <w:color w:val="000000"/>
                <w:szCs w:val="21"/>
              </w:rPr>
              <w:t>24</w:t>
            </w:r>
            <w:r>
              <w:rPr>
                <w:rFonts w:hint="eastAsia" w:ascii="仿宋" w:hAnsi="仿宋" w:eastAsia="仿宋"/>
                <w:color w:val="000000"/>
                <w:szCs w:val="21"/>
              </w:rPr>
              <w:t>个大小调音阶（同向</w:t>
            </w:r>
            <w:r>
              <w:rPr>
                <w:rFonts w:ascii="仿宋" w:hAnsi="仿宋" w:eastAsia="仿宋"/>
                <w:color w:val="000000"/>
                <w:szCs w:val="21"/>
              </w:rPr>
              <w:t>3</w:t>
            </w:r>
            <w:r>
              <w:rPr>
                <w:rFonts w:hint="eastAsia" w:ascii="仿宋" w:hAnsi="仿宋" w:eastAsia="仿宋"/>
                <w:color w:val="000000"/>
                <w:szCs w:val="21"/>
              </w:rPr>
              <w:t>个八度）</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练习曲：拜厄，车尔尼</w:t>
            </w:r>
            <w:r>
              <w:rPr>
                <w:rFonts w:ascii="仿宋" w:hAnsi="仿宋" w:eastAsia="仿宋"/>
                <w:color w:val="000000"/>
                <w:szCs w:val="21"/>
              </w:rPr>
              <w:t>599</w:t>
            </w:r>
            <w:r>
              <w:rPr>
                <w:rFonts w:hint="eastAsia" w:ascii="仿宋" w:hAnsi="仿宋" w:eastAsia="仿宋"/>
                <w:color w:val="000000"/>
                <w:szCs w:val="21"/>
              </w:rPr>
              <w:t>练习曲</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乐曲：高等师范钢琴基础教程</w:t>
            </w:r>
            <w:r>
              <w:rPr>
                <w:rFonts w:ascii="仿宋" w:hAnsi="仿宋" w:eastAsia="仿宋"/>
                <w:color w:val="000000"/>
                <w:szCs w:val="21"/>
              </w:rPr>
              <w:t>1</w:t>
            </w:r>
            <w:r>
              <w:rPr>
                <w:rFonts w:hint="eastAsia" w:ascii="仿宋" w:hAnsi="仿宋" w:eastAsia="仿宋"/>
                <w:color w:val="000000"/>
                <w:szCs w:val="21"/>
              </w:rPr>
              <w:t>册</w:t>
            </w:r>
            <w:r>
              <w:rPr>
                <w:rFonts w:ascii="仿宋" w:hAnsi="仿宋" w:eastAsia="仿宋"/>
                <w:color w:val="000000"/>
                <w:szCs w:val="21"/>
              </w:rPr>
              <w:t xml:space="preserve"> </w:t>
            </w:r>
            <w:r>
              <w:rPr>
                <w:rFonts w:hint="eastAsia" w:ascii="仿宋" w:hAnsi="仿宋" w:eastAsia="仿宋"/>
                <w:color w:val="000000"/>
                <w:szCs w:val="21"/>
              </w:rPr>
              <w:t>中国音协钢琴考级作品集</w:t>
            </w:r>
          </w:p>
          <w:p>
            <w:pPr>
              <w:tabs>
                <w:tab w:val="right" w:leader="dot" w:pos="9060"/>
              </w:tabs>
              <w:spacing w:line="250" w:lineRule="exact"/>
              <w:rPr>
                <w:rFonts w:ascii="仿宋" w:hAnsi="仿宋" w:eastAsia="仿宋"/>
                <w:color w:val="000000"/>
                <w:szCs w:val="21"/>
              </w:rPr>
            </w:pPr>
            <w:r>
              <w:rPr>
                <w:rFonts w:ascii="仿宋" w:hAnsi="仿宋" w:eastAsia="仿宋"/>
                <w:color w:val="000000"/>
                <w:szCs w:val="21"/>
              </w:rPr>
              <w:t>B.</w:t>
            </w:r>
            <w:r>
              <w:rPr>
                <w:rFonts w:hint="eastAsia" w:ascii="仿宋" w:hAnsi="仿宋" w:eastAsia="仿宋"/>
                <w:color w:val="000000"/>
                <w:szCs w:val="21"/>
              </w:rPr>
              <w:t>中级阶段</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基本练习：</w:t>
            </w:r>
            <w:r>
              <w:rPr>
                <w:rFonts w:ascii="仿宋" w:hAnsi="仿宋" w:eastAsia="仿宋"/>
                <w:color w:val="000000"/>
                <w:szCs w:val="21"/>
              </w:rPr>
              <w:t>24</w:t>
            </w:r>
            <w:r>
              <w:rPr>
                <w:rFonts w:hint="eastAsia" w:ascii="仿宋" w:hAnsi="仿宋" w:eastAsia="仿宋"/>
                <w:color w:val="000000"/>
                <w:szCs w:val="21"/>
              </w:rPr>
              <w:t>个大小调音阶，哈农练指法</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练习曲：车尔尼</w:t>
            </w:r>
            <w:r>
              <w:rPr>
                <w:rFonts w:ascii="仿宋" w:hAnsi="仿宋" w:eastAsia="仿宋"/>
                <w:color w:val="000000"/>
                <w:szCs w:val="21"/>
              </w:rPr>
              <w:t>599</w:t>
            </w:r>
            <w:r>
              <w:rPr>
                <w:rFonts w:hint="eastAsia" w:ascii="仿宋" w:hAnsi="仿宋" w:eastAsia="仿宋"/>
                <w:color w:val="000000"/>
                <w:szCs w:val="21"/>
              </w:rPr>
              <w:t>，车尔尼</w:t>
            </w:r>
            <w:r>
              <w:rPr>
                <w:rFonts w:ascii="仿宋" w:hAnsi="仿宋" w:eastAsia="仿宋"/>
                <w:color w:val="000000"/>
                <w:szCs w:val="21"/>
              </w:rPr>
              <w:t>849</w:t>
            </w:r>
            <w:r>
              <w:rPr>
                <w:rFonts w:hint="eastAsia" w:ascii="仿宋" w:hAnsi="仿宋" w:eastAsia="仿宋"/>
                <w:color w:val="000000"/>
                <w:szCs w:val="21"/>
              </w:rPr>
              <w:t>前半部分</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乐曲：巴赫钢琴初级曲集，中国音协钢琴考级作品集</w:t>
            </w:r>
            <w:r>
              <w:rPr>
                <w:rFonts w:ascii="仿宋" w:hAnsi="仿宋" w:eastAsia="仿宋"/>
                <w:color w:val="000000"/>
                <w:szCs w:val="21"/>
              </w:rPr>
              <w:t>,</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高等师范钢琴基础教程</w:t>
            </w:r>
            <w:r>
              <w:rPr>
                <w:rFonts w:ascii="仿宋" w:hAnsi="仿宋" w:eastAsia="仿宋"/>
                <w:color w:val="000000"/>
                <w:szCs w:val="21"/>
              </w:rPr>
              <w:t>1-2</w:t>
            </w:r>
            <w:r>
              <w:rPr>
                <w:rFonts w:hint="eastAsia" w:ascii="仿宋" w:hAnsi="仿宋" w:eastAsia="仿宋"/>
                <w:color w:val="000000"/>
                <w:szCs w:val="21"/>
              </w:rPr>
              <w:t>册</w:t>
            </w:r>
          </w:p>
          <w:p>
            <w:pPr>
              <w:tabs>
                <w:tab w:val="right" w:leader="dot" w:pos="9060"/>
              </w:tabs>
              <w:spacing w:line="250" w:lineRule="exact"/>
              <w:rPr>
                <w:rFonts w:ascii="仿宋" w:hAnsi="仿宋" w:eastAsia="仿宋"/>
                <w:color w:val="000000"/>
                <w:szCs w:val="21"/>
              </w:rPr>
            </w:pPr>
            <w:r>
              <w:rPr>
                <w:rFonts w:ascii="仿宋" w:hAnsi="仿宋" w:eastAsia="仿宋"/>
                <w:color w:val="000000"/>
                <w:szCs w:val="21"/>
              </w:rPr>
              <w:t>C.</w:t>
            </w:r>
            <w:r>
              <w:rPr>
                <w:rFonts w:hint="eastAsia" w:ascii="仿宋" w:hAnsi="仿宋" w:eastAsia="仿宋"/>
                <w:color w:val="000000"/>
                <w:szCs w:val="21"/>
              </w:rPr>
              <w:t>中高级阶段</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基本练习</w:t>
            </w:r>
            <w:r>
              <w:rPr>
                <w:rFonts w:ascii="仿宋" w:hAnsi="仿宋" w:eastAsia="仿宋"/>
                <w:color w:val="000000"/>
                <w:szCs w:val="21"/>
              </w:rPr>
              <w:t>:24</w:t>
            </w:r>
            <w:r>
              <w:rPr>
                <w:rFonts w:hint="eastAsia" w:ascii="仿宋" w:hAnsi="仿宋" w:eastAsia="仿宋"/>
                <w:color w:val="000000"/>
                <w:szCs w:val="21"/>
              </w:rPr>
              <w:t>个大小调音阶</w:t>
            </w:r>
            <w:r>
              <w:rPr>
                <w:rFonts w:ascii="仿宋" w:hAnsi="仿宋" w:eastAsia="仿宋"/>
                <w:color w:val="000000"/>
                <w:szCs w:val="21"/>
              </w:rPr>
              <w:t>,</w:t>
            </w:r>
            <w:r>
              <w:rPr>
                <w:rFonts w:hint="eastAsia" w:ascii="仿宋" w:hAnsi="仿宋" w:eastAsia="仿宋"/>
                <w:color w:val="000000"/>
                <w:szCs w:val="21"/>
              </w:rPr>
              <w:t>哈农练指法</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练习曲</w:t>
            </w:r>
            <w:r>
              <w:rPr>
                <w:rFonts w:ascii="仿宋" w:hAnsi="仿宋" w:eastAsia="仿宋"/>
                <w:color w:val="000000"/>
                <w:szCs w:val="21"/>
              </w:rPr>
              <w:t>:</w:t>
            </w:r>
            <w:r>
              <w:rPr>
                <w:rFonts w:hint="eastAsia" w:ascii="仿宋" w:hAnsi="仿宋" w:eastAsia="仿宋"/>
                <w:color w:val="000000"/>
                <w:szCs w:val="21"/>
              </w:rPr>
              <w:t>车尔尼</w:t>
            </w:r>
            <w:r>
              <w:rPr>
                <w:rFonts w:ascii="仿宋" w:hAnsi="仿宋" w:eastAsia="仿宋"/>
                <w:color w:val="000000"/>
                <w:szCs w:val="21"/>
              </w:rPr>
              <w:t>849</w:t>
            </w:r>
            <w:r>
              <w:rPr>
                <w:rFonts w:hint="eastAsia" w:ascii="仿宋" w:hAnsi="仿宋" w:eastAsia="仿宋"/>
                <w:color w:val="000000"/>
                <w:szCs w:val="21"/>
              </w:rPr>
              <w:t>后半部分</w:t>
            </w:r>
            <w:r>
              <w:rPr>
                <w:rFonts w:ascii="仿宋" w:hAnsi="仿宋" w:eastAsia="仿宋"/>
                <w:color w:val="000000"/>
                <w:szCs w:val="21"/>
              </w:rPr>
              <w:t>,</w:t>
            </w:r>
            <w:r>
              <w:rPr>
                <w:rFonts w:hint="eastAsia" w:ascii="仿宋" w:hAnsi="仿宋" w:eastAsia="仿宋"/>
                <w:color w:val="000000"/>
                <w:szCs w:val="21"/>
              </w:rPr>
              <w:t>车尔尼</w:t>
            </w:r>
            <w:r>
              <w:rPr>
                <w:rFonts w:ascii="仿宋" w:hAnsi="仿宋" w:eastAsia="仿宋"/>
                <w:color w:val="000000"/>
                <w:szCs w:val="21"/>
              </w:rPr>
              <w:t>299</w:t>
            </w:r>
            <w:r>
              <w:rPr>
                <w:rFonts w:hint="eastAsia" w:ascii="仿宋" w:hAnsi="仿宋" w:eastAsia="仿宋"/>
                <w:color w:val="000000"/>
                <w:szCs w:val="21"/>
              </w:rPr>
              <w:t>前半部分</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乐曲</w:t>
            </w:r>
            <w:r>
              <w:rPr>
                <w:rFonts w:ascii="仿宋" w:hAnsi="仿宋" w:eastAsia="仿宋"/>
                <w:color w:val="000000"/>
                <w:szCs w:val="21"/>
              </w:rPr>
              <w:t>:</w:t>
            </w:r>
            <w:r>
              <w:rPr>
                <w:rFonts w:hint="eastAsia" w:ascii="仿宋" w:hAnsi="仿宋" w:eastAsia="仿宋"/>
                <w:color w:val="000000"/>
                <w:szCs w:val="21"/>
              </w:rPr>
              <w:t>巴赫钢琴初级曲集</w:t>
            </w:r>
            <w:r>
              <w:rPr>
                <w:rFonts w:ascii="仿宋" w:hAnsi="仿宋" w:eastAsia="仿宋"/>
                <w:color w:val="000000"/>
                <w:szCs w:val="21"/>
              </w:rPr>
              <w:t>,</w:t>
            </w:r>
            <w:r>
              <w:rPr>
                <w:rFonts w:hint="eastAsia" w:ascii="仿宋" w:hAnsi="仿宋" w:eastAsia="仿宋"/>
                <w:color w:val="000000"/>
                <w:szCs w:val="21"/>
              </w:rPr>
              <w:t>中国音协钢琴考级作品集</w:t>
            </w:r>
            <w:r>
              <w:rPr>
                <w:rFonts w:ascii="仿宋" w:hAnsi="仿宋" w:eastAsia="仿宋"/>
                <w:color w:val="000000"/>
                <w:szCs w:val="21"/>
              </w:rPr>
              <w:t>,</w:t>
            </w:r>
          </w:p>
          <w:p>
            <w:pPr>
              <w:tabs>
                <w:tab w:val="right" w:leader="dot" w:pos="9060"/>
              </w:tabs>
              <w:spacing w:line="250" w:lineRule="exact"/>
              <w:rPr>
                <w:rFonts w:ascii="仿宋" w:hAnsi="仿宋" w:eastAsia="仿宋"/>
                <w:color w:val="000000"/>
                <w:szCs w:val="21"/>
              </w:rPr>
            </w:pPr>
            <w:r>
              <w:rPr>
                <w:rFonts w:hint="eastAsia" w:ascii="仿宋" w:hAnsi="仿宋" w:eastAsia="仿宋"/>
                <w:color w:val="000000"/>
                <w:szCs w:val="21"/>
              </w:rPr>
              <w:t>高等师范师范院校钢琴基础教程后两册</w:t>
            </w:r>
          </w:p>
          <w:p>
            <w:pPr>
              <w:tabs>
                <w:tab w:val="right" w:leader="dot" w:pos="9060"/>
              </w:tabs>
              <w:spacing w:line="250" w:lineRule="exact"/>
              <w:rPr>
                <w:rFonts w:ascii="仿宋" w:hAnsi="仿宋" w:eastAsia="仿宋"/>
                <w:color w:val="000000"/>
                <w:szCs w:val="21"/>
              </w:rPr>
            </w:pPr>
            <w:r>
              <w:rPr>
                <w:rFonts w:ascii="仿宋" w:hAnsi="仿宋" w:eastAsia="仿宋"/>
                <w:color w:val="000000"/>
                <w:szCs w:val="21"/>
              </w:rPr>
              <w:t>D.</w:t>
            </w:r>
            <w:r>
              <w:rPr>
                <w:rFonts w:hint="eastAsia" w:ascii="仿宋" w:hAnsi="仿宋" w:eastAsia="仿宋"/>
                <w:color w:val="000000"/>
                <w:szCs w:val="21"/>
              </w:rPr>
              <w:t>伴奏的编配与即兴伴奏训练</w:t>
            </w:r>
          </w:p>
          <w:p>
            <w:pPr>
              <w:tabs>
                <w:tab w:val="right" w:leader="dot" w:pos="9060"/>
              </w:tabs>
              <w:spacing w:line="250" w:lineRule="exact"/>
              <w:rPr>
                <w:rFonts w:ascii="仿宋" w:hAnsi="仿宋" w:eastAsia="仿宋"/>
                <w:b/>
                <w:color w:val="000000"/>
                <w:szCs w:val="21"/>
              </w:rPr>
            </w:pPr>
            <w:r>
              <w:rPr>
                <w:rFonts w:hint="eastAsia" w:ascii="仿宋" w:hAnsi="仿宋" w:eastAsia="仿宋"/>
                <w:color w:val="000000"/>
                <w:szCs w:val="21"/>
              </w:rPr>
              <w:t>大、小调及民族调式三大类调式类别歌曲伴奏编配的基本理论，包括伴奏和声的编配与伴奏音型织体的设计；歌曲前奏、间奏或尾声的编配；即兴伴奏训练等。</w:t>
            </w:r>
          </w:p>
        </w:tc>
        <w:tc>
          <w:tcPr>
            <w:tcW w:w="3250"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注重理论对实践的指导，以由浅入深、循序渐进的教学原则实施教学，以培养学生弹奏表演兴趣，不断提高演奏水平为基本理念，将音乐基础知识和演奏中的基本技能的训练有机渗透，潜移默化中培育学生。钢琴课的教学活动应面向全体学生，以学生为主体，将学生对钢琴音乐的学习感受和作品表现，以及基本专业知识和基本技能培养放在重要的位置。无论是在指导学生弹奏练习曲还是指导学生演奏有代表性中外钢琴作品时，都应激发学生参与的积极性和音乐表现意识，重视艺术实践，将其作为学生获得音乐知识与技能的基本途径。通过演奏艺术实践，增强学生音乐表现的自信心，培养良好的音乐表现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6" w:hRule="atLeast"/>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7</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乐理</w:t>
            </w:r>
          </w:p>
        </w:tc>
        <w:tc>
          <w:tcPr>
            <w:tcW w:w="2165" w:type="dxa"/>
            <w:vAlign w:val="center"/>
          </w:tcPr>
          <w:p>
            <w:pPr>
              <w:pStyle w:val="99"/>
              <w:overflowPunct w:val="0"/>
              <w:adjustRightInd w:val="0"/>
              <w:spacing w:line="280" w:lineRule="exact"/>
              <w:ind w:firstLine="0" w:firstLineChars="0"/>
              <w:outlineLvl w:val="0"/>
              <w:rPr>
                <w:rFonts w:ascii="仿宋" w:hAnsi="仿宋" w:eastAsia="仿宋"/>
                <w:b/>
                <w:sz w:val="21"/>
                <w:szCs w:val="21"/>
              </w:rPr>
            </w:pPr>
            <w:bookmarkStart w:id="95" w:name="_Toc48035730"/>
            <w:bookmarkStart w:id="96" w:name="_Toc48035933"/>
            <w:r>
              <w:rPr>
                <w:rFonts w:hint="eastAsia" w:ascii="仿宋" w:hAnsi="仿宋" w:eastAsia="仿宋"/>
                <w:b/>
                <w:sz w:val="21"/>
                <w:szCs w:val="21"/>
              </w:rPr>
              <w:t>知识目标：</w:t>
            </w:r>
            <w:r>
              <w:rPr>
                <w:rFonts w:hint="eastAsia" w:ascii="仿宋" w:hAnsi="仿宋" w:eastAsia="仿宋" w:cs="宋体"/>
                <w:color w:val="000000"/>
                <w:kern w:val="0"/>
                <w:sz w:val="21"/>
                <w:szCs w:val="21"/>
                <w:lang w:val="zh-CN"/>
              </w:rPr>
              <w:t>系统地讲授音乐基础理论知识，训练学生建立正确的音乐概念和良好的音乐感觉</w:t>
            </w:r>
            <w:bookmarkEnd w:id="95"/>
            <w:bookmarkEnd w:id="96"/>
            <w:r>
              <w:rPr>
                <w:rFonts w:hint="eastAsia" w:ascii="仿宋" w:hAnsi="仿宋" w:eastAsia="仿宋" w:cs="宋体"/>
                <w:color w:val="000000"/>
                <w:kern w:val="0"/>
                <w:sz w:val="21"/>
                <w:szCs w:val="21"/>
                <w:lang w:val="zh-CN"/>
              </w:rPr>
              <w:t>。</w:t>
            </w:r>
          </w:p>
          <w:p>
            <w:pPr>
              <w:pStyle w:val="99"/>
              <w:overflowPunct w:val="0"/>
              <w:adjustRightInd w:val="0"/>
              <w:spacing w:line="280" w:lineRule="exact"/>
              <w:ind w:firstLine="0" w:firstLineChars="0"/>
              <w:outlineLvl w:val="0"/>
              <w:rPr>
                <w:rFonts w:ascii="仿宋" w:hAnsi="仿宋" w:eastAsia="仿宋"/>
                <w:b/>
                <w:sz w:val="21"/>
                <w:szCs w:val="21"/>
              </w:rPr>
            </w:pPr>
            <w:bookmarkStart w:id="97" w:name="_Toc48035731"/>
            <w:bookmarkStart w:id="98" w:name="_Toc48035934"/>
            <w:r>
              <w:rPr>
                <w:rFonts w:hint="eastAsia" w:ascii="仿宋" w:hAnsi="仿宋" w:eastAsia="仿宋"/>
                <w:b/>
                <w:sz w:val="21"/>
                <w:szCs w:val="21"/>
              </w:rPr>
              <w:t>能力目标：</w:t>
            </w:r>
            <w:r>
              <w:rPr>
                <w:rFonts w:hint="eastAsia" w:ascii="仿宋" w:hAnsi="仿宋" w:eastAsia="仿宋" w:cs="宋体"/>
                <w:color w:val="000000"/>
                <w:kern w:val="0"/>
                <w:sz w:val="21"/>
                <w:szCs w:val="21"/>
                <w:lang w:val="zh-CN"/>
              </w:rPr>
              <w:t>帮助学生积累丰富的音乐语汇，逐步提高音乐理解能力、分析能力和表现能力</w:t>
            </w:r>
            <w:bookmarkEnd w:id="97"/>
            <w:bookmarkEnd w:id="98"/>
            <w:r>
              <w:rPr>
                <w:rFonts w:hint="eastAsia" w:ascii="仿宋" w:hAnsi="仿宋" w:eastAsia="仿宋" w:cs="宋体"/>
                <w:color w:val="000000"/>
                <w:kern w:val="0"/>
                <w:sz w:val="21"/>
                <w:szCs w:val="21"/>
                <w:lang w:val="zh-CN"/>
              </w:rPr>
              <w:t>。</w:t>
            </w:r>
          </w:p>
          <w:p>
            <w:pPr>
              <w:pStyle w:val="99"/>
              <w:overflowPunct w:val="0"/>
              <w:adjustRightInd w:val="0"/>
              <w:spacing w:line="280" w:lineRule="exact"/>
              <w:ind w:firstLine="0" w:firstLineChars="0"/>
              <w:outlineLvl w:val="0"/>
              <w:rPr>
                <w:rFonts w:ascii="仿宋" w:hAnsi="仿宋" w:eastAsia="仿宋"/>
                <w:b/>
                <w:sz w:val="21"/>
                <w:szCs w:val="21"/>
              </w:rPr>
            </w:pPr>
            <w:bookmarkStart w:id="99" w:name="_Toc48035935"/>
            <w:bookmarkStart w:id="100" w:name="_Toc48035732"/>
            <w:r>
              <w:rPr>
                <w:rFonts w:hint="eastAsia" w:ascii="仿宋" w:hAnsi="仿宋" w:eastAsia="仿宋"/>
                <w:b/>
                <w:sz w:val="21"/>
                <w:szCs w:val="21"/>
              </w:rPr>
              <w:t>素质目标：</w:t>
            </w:r>
            <w:r>
              <w:rPr>
                <w:rFonts w:hint="eastAsia" w:ascii="仿宋" w:hAnsi="仿宋" w:eastAsia="仿宋" w:cs="宋体"/>
                <w:color w:val="000000"/>
                <w:kern w:val="0"/>
                <w:sz w:val="21"/>
                <w:szCs w:val="21"/>
                <w:lang w:val="zh-CN"/>
              </w:rPr>
              <w:t>促进综合音乐能力的协调发展，并将这些能力运用到演唱、演奏和创作的实践中去</w:t>
            </w:r>
            <w:bookmarkEnd w:id="99"/>
            <w:bookmarkEnd w:id="100"/>
            <w:r>
              <w:rPr>
                <w:rFonts w:hint="eastAsia" w:ascii="仿宋" w:hAnsi="仿宋" w:eastAsia="仿宋" w:cs="宋体"/>
                <w:color w:val="000000"/>
                <w:kern w:val="0"/>
                <w:sz w:val="21"/>
                <w:szCs w:val="21"/>
                <w:lang w:val="zh-CN"/>
              </w:rPr>
              <w:t>。</w:t>
            </w:r>
          </w:p>
        </w:tc>
        <w:tc>
          <w:tcPr>
            <w:tcW w:w="3045"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熟练掌握五线谱，音高，音值、节奏与节拍、常用记号、音程、和弦、调式等基础理论知识，正确规范地完成本课程所规定的理论、书写方面的作业，明确基本乐理的学科体系及其各基本范畴，以及各个范畴之间的联系，形成为终身学习基本乐理方面所要求的自学意识、自学习惯和自学能力。</w:t>
            </w:r>
          </w:p>
        </w:tc>
        <w:tc>
          <w:tcPr>
            <w:tcW w:w="3250" w:type="dxa"/>
            <w:vAlign w:val="center"/>
          </w:tcPr>
          <w:p>
            <w:pPr>
              <w:pStyle w:val="69"/>
              <w:widowControl w:val="0"/>
              <w:tabs>
                <w:tab w:val="right" w:leader="dot" w:pos="9060"/>
              </w:tabs>
              <w:spacing w:before="0" w:beforeAutospacing="0" w:after="0" w:afterAutospacing="0" w:line="280" w:lineRule="exact"/>
              <w:jc w:val="both"/>
              <w:rPr>
                <w:rFonts w:ascii="仿宋" w:hAnsi="仿宋" w:eastAsia="仿宋"/>
                <w:color w:val="000000"/>
                <w:sz w:val="21"/>
                <w:szCs w:val="21"/>
              </w:rPr>
            </w:pPr>
            <w:r>
              <w:rPr>
                <w:rFonts w:hint="eastAsia" w:ascii="仿宋" w:hAnsi="仿宋" w:eastAsia="仿宋"/>
                <w:color w:val="000000"/>
                <w:sz w:val="21"/>
                <w:szCs w:val="21"/>
              </w:rPr>
              <w:t>培养学生掌握从事一般音乐活动中必须具备的基本乐理的基本知识与能力，在基本乐理各环节知识的学习过程中，形成在内部思维和外部交流中的相关音乐基本概念的能力，并通过广泛地分析实例作品，加强对乐理知识的感性认识，以积累音乐经验，开拓艺术视野。</w:t>
            </w:r>
          </w:p>
          <w:p>
            <w:pPr>
              <w:tabs>
                <w:tab w:val="right" w:leader="dot" w:pos="9060"/>
              </w:tabs>
              <w:spacing w:line="280" w:lineRule="exact"/>
              <w:rPr>
                <w:rFonts w:ascii="仿宋" w:hAnsi="仿宋" w:eastAsia="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6" w:hRule="atLeast"/>
          <w:jc w:val="center"/>
        </w:trPr>
        <w:tc>
          <w:tcPr>
            <w:tcW w:w="440"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8</w:t>
            </w:r>
          </w:p>
        </w:tc>
        <w:tc>
          <w:tcPr>
            <w:tcW w:w="772"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视唱练耳</w:t>
            </w:r>
          </w:p>
        </w:tc>
        <w:tc>
          <w:tcPr>
            <w:tcW w:w="2165" w:type="dxa"/>
            <w:vAlign w:val="center"/>
          </w:tcPr>
          <w:p>
            <w:pPr>
              <w:pStyle w:val="99"/>
              <w:overflowPunct w:val="0"/>
              <w:adjustRightInd w:val="0"/>
              <w:spacing w:line="280" w:lineRule="exact"/>
              <w:ind w:firstLine="0" w:firstLineChars="0"/>
              <w:outlineLvl w:val="0"/>
              <w:rPr>
                <w:rFonts w:ascii="仿宋" w:hAnsi="仿宋" w:eastAsia="仿宋"/>
                <w:b/>
                <w:sz w:val="21"/>
                <w:szCs w:val="21"/>
              </w:rPr>
            </w:pPr>
            <w:bookmarkStart w:id="101" w:name="_Toc48035709"/>
            <w:bookmarkStart w:id="102" w:name="_Toc48035912"/>
            <w:r>
              <w:rPr>
                <w:rFonts w:hint="eastAsia" w:ascii="仿宋" w:hAnsi="仿宋" w:eastAsia="仿宋"/>
                <w:b/>
                <w:sz w:val="21"/>
                <w:szCs w:val="21"/>
              </w:rPr>
              <w:t>知识目标：</w:t>
            </w:r>
            <w:r>
              <w:rPr>
                <w:rFonts w:hint="eastAsia" w:ascii="仿宋" w:hAnsi="仿宋" w:eastAsia="仿宋"/>
                <w:bCs/>
                <w:sz w:val="21"/>
                <w:szCs w:val="21"/>
              </w:rPr>
              <w:t>培养与发展音乐听觉为中心，系统地对学生进行音高组织听辨、节拍节奏、各种视唱、听写与听觉分析等方面的专业技能训练对学生进行视唱技能，音乐听觉及音乐素质的全面训练</w:t>
            </w:r>
            <w:bookmarkEnd w:id="101"/>
            <w:bookmarkEnd w:id="102"/>
            <w:r>
              <w:rPr>
                <w:rFonts w:hint="eastAsia" w:ascii="仿宋" w:hAnsi="仿宋" w:eastAsia="仿宋"/>
                <w:bCs/>
                <w:sz w:val="21"/>
                <w:szCs w:val="21"/>
              </w:rPr>
              <w:t>。</w:t>
            </w:r>
          </w:p>
          <w:p>
            <w:pPr>
              <w:pStyle w:val="99"/>
              <w:overflowPunct w:val="0"/>
              <w:adjustRightInd w:val="0"/>
              <w:spacing w:line="280" w:lineRule="exact"/>
              <w:ind w:firstLine="0" w:firstLineChars="0"/>
              <w:outlineLvl w:val="0"/>
              <w:rPr>
                <w:rFonts w:ascii="仿宋" w:hAnsi="仿宋" w:eastAsia="仿宋"/>
                <w:bCs/>
                <w:sz w:val="21"/>
                <w:szCs w:val="21"/>
              </w:rPr>
            </w:pPr>
            <w:bookmarkStart w:id="103" w:name="_Toc48035710"/>
            <w:bookmarkStart w:id="104" w:name="_Toc48035913"/>
            <w:r>
              <w:rPr>
                <w:rFonts w:hint="eastAsia" w:ascii="仿宋" w:hAnsi="仿宋" w:eastAsia="仿宋"/>
                <w:b/>
                <w:sz w:val="21"/>
                <w:szCs w:val="21"/>
              </w:rPr>
              <w:t>能力目标：</w:t>
            </w:r>
            <w:r>
              <w:rPr>
                <w:rFonts w:hint="eastAsia" w:ascii="仿宋" w:hAnsi="仿宋" w:eastAsia="仿宋"/>
                <w:bCs/>
                <w:sz w:val="21"/>
                <w:szCs w:val="21"/>
              </w:rPr>
              <w:t>提升学生视唱和听辩能力，把理论和实践相结合，使学生能够把乐理理论知识、视唱练耳融为一体</w:t>
            </w:r>
            <w:bookmarkEnd w:id="103"/>
            <w:bookmarkEnd w:id="104"/>
            <w:r>
              <w:rPr>
                <w:rFonts w:hint="eastAsia" w:ascii="仿宋" w:hAnsi="仿宋" w:eastAsia="仿宋"/>
                <w:bCs/>
                <w:sz w:val="21"/>
                <w:szCs w:val="21"/>
              </w:rPr>
              <w:t>。</w:t>
            </w:r>
          </w:p>
          <w:p>
            <w:pPr>
              <w:pStyle w:val="99"/>
              <w:overflowPunct w:val="0"/>
              <w:adjustRightInd w:val="0"/>
              <w:spacing w:line="280" w:lineRule="exact"/>
              <w:ind w:firstLine="0" w:firstLineChars="0"/>
              <w:outlineLvl w:val="0"/>
              <w:rPr>
                <w:rFonts w:ascii="仿宋" w:hAnsi="仿宋" w:eastAsia="仿宋"/>
                <w:bCs/>
                <w:sz w:val="21"/>
                <w:szCs w:val="21"/>
              </w:rPr>
            </w:pPr>
            <w:bookmarkStart w:id="105" w:name="_Toc48035914"/>
            <w:bookmarkStart w:id="106" w:name="_Toc48035711"/>
            <w:r>
              <w:rPr>
                <w:rFonts w:hint="eastAsia" w:ascii="仿宋" w:hAnsi="仿宋" w:eastAsia="仿宋"/>
                <w:b/>
                <w:sz w:val="21"/>
                <w:szCs w:val="21"/>
              </w:rPr>
              <w:t>素质目标：</w:t>
            </w:r>
            <w:r>
              <w:rPr>
                <w:rFonts w:hint="eastAsia" w:ascii="仿宋" w:hAnsi="仿宋" w:eastAsia="仿宋"/>
                <w:bCs/>
                <w:sz w:val="21"/>
                <w:szCs w:val="21"/>
              </w:rPr>
              <w:t>通过学习，使音乐学习的各方面相关联而最终综合成一个完整整体。</w:t>
            </w:r>
            <w:bookmarkEnd w:id="105"/>
            <w:bookmarkEnd w:id="106"/>
          </w:p>
        </w:tc>
        <w:tc>
          <w:tcPr>
            <w:tcW w:w="3045" w:type="dxa"/>
            <w:vAlign w:val="center"/>
          </w:tcPr>
          <w:p>
            <w:pPr>
              <w:tabs>
                <w:tab w:val="right" w:leader="dot" w:pos="9060"/>
              </w:tabs>
              <w:spacing w:line="260" w:lineRule="exact"/>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、视唱训练方法</w:t>
            </w:r>
          </w:p>
          <w:p>
            <w:pPr>
              <w:tabs>
                <w:tab w:val="right" w:leader="dot" w:pos="9060"/>
              </w:tabs>
              <w:spacing w:line="260" w:lineRule="exact"/>
              <w:rPr>
                <w:rFonts w:ascii="仿宋" w:hAnsi="仿宋" w:eastAsia="仿宋"/>
                <w:color w:val="000000"/>
                <w:szCs w:val="21"/>
              </w:rPr>
            </w:pPr>
            <w:r>
              <w:rPr>
                <w:rFonts w:hint="eastAsia" w:ascii="仿宋" w:hAnsi="仿宋" w:eastAsia="仿宋"/>
                <w:color w:val="000000"/>
                <w:szCs w:val="21"/>
              </w:rPr>
              <w:t>调式音阶；单声部与二声部视唱；四部和声模唱（声乐专业）；西洋大小调式；民族五声、六声、七声调式；密集类音程、和弦连接；各种拍子、节奏型模唱。无调性旋律及转调旋律视唱。</w:t>
            </w:r>
          </w:p>
          <w:p>
            <w:pPr>
              <w:tabs>
                <w:tab w:val="right" w:leader="dot" w:pos="9060"/>
              </w:tabs>
              <w:spacing w:line="260" w:lineRule="exact"/>
              <w:rPr>
                <w:rFonts w:ascii="仿宋" w:hAnsi="仿宋" w:eastAsia="仿宋"/>
                <w:color w:val="000000"/>
                <w:szCs w:val="21"/>
              </w:rPr>
            </w:pPr>
            <w:r>
              <w:rPr>
                <w:rFonts w:ascii="仿宋" w:hAnsi="仿宋" w:eastAsia="仿宋"/>
                <w:color w:val="000000"/>
                <w:szCs w:val="21"/>
              </w:rPr>
              <w:t>2</w:t>
            </w:r>
            <w:r>
              <w:rPr>
                <w:rFonts w:hint="eastAsia" w:ascii="仿宋" w:hAnsi="仿宋" w:eastAsia="仿宋"/>
                <w:color w:val="000000"/>
                <w:szCs w:val="21"/>
              </w:rPr>
              <w:t>、听写训练方法</w:t>
            </w:r>
          </w:p>
          <w:p>
            <w:pPr>
              <w:tabs>
                <w:tab w:val="right" w:leader="dot" w:pos="9060"/>
              </w:tabs>
              <w:spacing w:line="260" w:lineRule="exact"/>
              <w:rPr>
                <w:rFonts w:ascii="仿宋" w:hAnsi="仿宋" w:eastAsia="仿宋"/>
                <w:color w:val="000000"/>
                <w:szCs w:val="21"/>
              </w:rPr>
            </w:pPr>
            <w:r>
              <w:rPr>
                <w:rFonts w:hint="eastAsia" w:ascii="仿宋" w:hAnsi="仿宋" w:eastAsia="仿宋"/>
                <w:color w:val="000000"/>
                <w:szCs w:val="21"/>
              </w:rPr>
              <w:t>旋律音程；和声音程；三和弦；七和弦；密集、开放排列和声进行；四升降号内调式（西洋大小调及民族五声、六声、七声）；单声部双声部旋律；单拍子、负拍子、混合拍子听记；节奏型听辩；四部和声进行。</w:t>
            </w:r>
          </w:p>
          <w:p>
            <w:pPr>
              <w:tabs>
                <w:tab w:val="right" w:leader="dot" w:pos="9060"/>
              </w:tabs>
              <w:spacing w:line="260" w:lineRule="exact"/>
              <w:rPr>
                <w:rFonts w:ascii="仿宋" w:hAnsi="仿宋" w:eastAsia="仿宋"/>
                <w:color w:val="000000"/>
                <w:szCs w:val="21"/>
              </w:rPr>
            </w:pPr>
            <w:r>
              <w:rPr>
                <w:rFonts w:ascii="仿宋" w:hAnsi="仿宋" w:eastAsia="仿宋"/>
                <w:color w:val="000000"/>
                <w:szCs w:val="21"/>
              </w:rPr>
              <w:t>3</w:t>
            </w:r>
            <w:r>
              <w:rPr>
                <w:rFonts w:hint="eastAsia" w:ascii="仿宋" w:hAnsi="仿宋" w:eastAsia="仿宋"/>
                <w:color w:val="000000"/>
                <w:szCs w:val="21"/>
              </w:rPr>
              <w:t>、听辩训练方法</w:t>
            </w:r>
          </w:p>
          <w:p>
            <w:pPr>
              <w:tabs>
                <w:tab w:val="right" w:leader="dot" w:pos="9060"/>
              </w:tabs>
              <w:spacing w:line="260" w:lineRule="exact"/>
              <w:rPr>
                <w:rFonts w:ascii="仿宋" w:hAnsi="仿宋" w:eastAsia="仿宋"/>
                <w:b/>
                <w:color w:val="000000"/>
                <w:szCs w:val="21"/>
              </w:rPr>
            </w:pPr>
            <w:r>
              <w:rPr>
                <w:rFonts w:hint="eastAsia" w:ascii="仿宋" w:hAnsi="仿宋" w:eastAsia="仿宋"/>
                <w:color w:val="000000"/>
                <w:szCs w:val="21"/>
              </w:rPr>
              <w:t>乐曲风格；基本曲式；变换拍子；音乐表情；旋律调式、和声进行；终止式。</w:t>
            </w:r>
          </w:p>
        </w:tc>
        <w:tc>
          <w:tcPr>
            <w:tcW w:w="3250"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通过视唱、听写和听觉分析这三个环节的基础训练，使学生能够系统地发展和提高对音乐的敏锐反映能力、分辨能力、记忆能力及快速读谱、准确演唱的视唱能力，以便准确、充分、深刻表现音乐作品的内涵，达到提高音乐修养的目的，为专业学习与成才打好基础。</w:t>
            </w:r>
          </w:p>
        </w:tc>
      </w:tr>
    </w:tbl>
    <w:p>
      <w:pPr>
        <w:spacing w:line="360" w:lineRule="auto"/>
        <w:jc w:val="center"/>
        <w:rPr>
          <w:rFonts w:ascii="宋体"/>
          <w:b/>
          <w:color w:val="000000"/>
          <w:szCs w:val="21"/>
        </w:rPr>
      </w:pPr>
    </w:p>
    <w:p>
      <w:pPr>
        <w:spacing w:line="360" w:lineRule="auto"/>
        <w:jc w:val="center"/>
        <w:rPr>
          <w:rFonts w:ascii="宋体"/>
          <w:b/>
          <w:color w:val="000000"/>
          <w:szCs w:val="21"/>
        </w:rPr>
      </w:pPr>
      <w:r>
        <w:rPr>
          <w:rFonts w:hint="eastAsia" w:ascii="宋体" w:hAnsi="宋体"/>
          <w:b/>
          <w:color w:val="000000"/>
          <w:szCs w:val="21"/>
        </w:rPr>
        <w:t>表五：专业基础（技能）课程</w:t>
      </w:r>
      <w:r>
        <w:rPr>
          <w:rFonts w:ascii="宋体" w:hAnsi="宋体"/>
          <w:b/>
          <w:color w:val="000000"/>
          <w:szCs w:val="21"/>
        </w:rPr>
        <w:t xml:space="preserve">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891"/>
        <w:gridCol w:w="2653"/>
        <w:gridCol w:w="2552"/>
        <w:gridCol w:w="3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6"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序号</w:t>
            </w:r>
          </w:p>
        </w:tc>
        <w:tc>
          <w:tcPr>
            <w:tcW w:w="891"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课程名称</w:t>
            </w:r>
          </w:p>
        </w:tc>
        <w:tc>
          <w:tcPr>
            <w:tcW w:w="2653"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课程目标</w:t>
            </w:r>
          </w:p>
        </w:tc>
        <w:tc>
          <w:tcPr>
            <w:tcW w:w="2552"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主要教学内容</w:t>
            </w:r>
          </w:p>
        </w:tc>
        <w:tc>
          <w:tcPr>
            <w:tcW w:w="3134" w:type="dxa"/>
            <w:shd w:val="clear" w:color="auto" w:fill="D9E2F3"/>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1</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教学技能训练</w:t>
            </w:r>
          </w:p>
        </w:tc>
        <w:tc>
          <w:tcPr>
            <w:tcW w:w="2653"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b/>
                <w:szCs w:val="21"/>
              </w:rPr>
              <w:t>知识目标：</w:t>
            </w:r>
            <w:r>
              <w:rPr>
                <w:rFonts w:hint="eastAsia" w:ascii="仿宋" w:hAnsi="仿宋" w:eastAsia="仿宋"/>
                <w:color w:val="000000"/>
                <w:szCs w:val="21"/>
              </w:rPr>
              <w:t>通过对学生进行有目的的、有计划的系统的教师教学技能训练，引导学生将所学专业知识和教育学、心理学的理论与方法转化为具体从师任教的职业行为方式，并使之规范化。</w:t>
            </w:r>
          </w:p>
          <w:p>
            <w:pPr>
              <w:tabs>
                <w:tab w:val="right" w:leader="dot" w:pos="9060"/>
              </w:tabs>
              <w:spacing w:line="280" w:lineRule="exact"/>
              <w:rPr>
                <w:rFonts w:ascii="仿宋" w:hAnsi="仿宋" w:eastAsia="仿宋"/>
                <w:b/>
                <w:szCs w:val="21"/>
              </w:rPr>
            </w:pPr>
            <w:r>
              <w:rPr>
                <w:rFonts w:hint="eastAsia" w:ascii="仿宋" w:hAnsi="仿宋" w:eastAsia="仿宋"/>
                <w:b/>
                <w:szCs w:val="21"/>
              </w:rPr>
              <w:t>能力目标：</w:t>
            </w:r>
            <w:r>
              <w:rPr>
                <w:rFonts w:hint="eastAsia" w:ascii="仿宋" w:hAnsi="仿宋" w:eastAsia="仿宋"/>
                <w:color w:val="000000"/>
                <w:szCs w:val="21"/>
              </w:rPr>
              <w:t>掌握教师教学技能的基本内容，具备新课程对教师教学技能的构成要素和基本要求。</w:t>
            </w:r>
          </w:p>
          <w:p>
            <w:pPr>
              <w:tabs>
                <w:tab w:val="right" w:leader="dot" w:pos="9060"/>
              </w:tabs>
              <w:spacing w:line="280" w:lineRule="exact"/>
              <w:rPr>
                <w:rFonts w:ascii="仿宋" w:hAnsi="仿宋" w:eastAsia="仿宋"/>
                <w:b/>
                <w:color w:val="000000"/>
                <w:szCs w:val="21"/>
              </w:rPr>
            </w:pPr>
            <w:r>
              <w:rPr>
                <w:rFonts w:hint="eastAsia" w:ascii="仿宋" w:hAnsi="仿宋" w:eastAsia="仿宋"/>
                <w:b/>
                <w:szCs w:val="21"/>
              </w:rPr>
              <w:t>素质目标：</w:t>
            </w:r>
            <w:r>
              <w:rPr>
                <w:rFonts w:hint="eastAsia" w:ascii="仿宋" w:hAnsi="仿宋" w:eastAsia="仿宋"/>
                <w:color w:val="000000"/>
                <w:szCs w:val="21"/>
              </w:rPr>
              <w:t>促进学生教育教学能力的形成，为学生毕业后胜任教师工作奠定基础。</w:t>
            </w:r>
            <w:r>
              <w:rPr>
                <w:rFonts w:ascii="仿宋" w:hAnsi="仿宋" w:eastAsia="仿宋"/>
                <w:color w:val="000000"/>
                <w:szCs w:val="21"/>
              </w:rPr>
              <w:t xml:space="preserve"> </w:t>
            </w:r>
            <w:r>
              <w:rPr>
                <w:rFonts w:hint="eastAsia" w:ascii="仿宋" w:hAnsi="仿宋" w:eastAsia="仿宋"/>
                <w:color w:val="000000"/>
                <w:szCs w:val="21"/>
              </w:rPr>
              <w:t>既要精通自己的专业学科，又要通晓基本的社会学科、自然学科等方面的知识，做到博学多才。</w:t>
            </w:r>
          </w:p>
        </w:tc>
        <w:tc>
          <w:tcPr>
            <w:tcW w:w="2552" w:type="dxa"/>
            <w:vAlign w:val="center"/>
          </w:tcPr>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、导入的技能</w:t>
            </w:r>
            <w:r>
              <w:rPr>
                <w:rFonts w:ascii="仿宋" w:hAnsi="仿宋" w:eastAsia="仿宋"/>
                <w:color w:val="000000"/>
                <w:szCs w:val="21"/>
              </w:rPr>
              <w:t xml:space="preserve"> </w:t>
            </w:r>
            <w:r>
              <w:rPr>
                <w:rFonts w:hint="eastAsia" w:ascii="仿宋" w:hAnsi="仿宋" w:eastAsia="仿宋"/>
                <w:color w:val="000000"/>
                <w:szCs w:val="21"/>
              </w:rPr>
              <w:t>包括导入的功能、导入的方法、创设有效的课堂教学导入。</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2</w:t>
            </w:r>
            <w:r>
              <w:rPr>
                <w:rFonts w:hint="eastAsia" w:ascii="仿宋" w:hAnsi="仿宋" w:eastAsia="仿宋"/>
                <w:color w:val="000000"/>
                <w:szCs w:val="21"/>
              </w:rPr>
              <w:t>、讲授的技能</w:t>
            </w:r>
            <w:r>
              <w:rPr>
                <w:rFonts w:ascii="仿宋" w:hAnsi="仿宋" w:eastAsia="仿宋"/>
                <w:color w:val="000000"/>
                <w:szCs w:val="21"/>
              </w:rPr>
              <w:t xml:space="preserve"> </w:t>
            </w:r>
            <w:r>
              <w:rPr>
                <w:rFonts w:hint="eastAsia" w:ascii="仿宋" w:hAnsi="仿宋" w:eastAsia="仿宋"/>
                <w:color w:val="000000"/>
                <w:szCs w:val="21"/>
              </w:rPr>
              <w:t>包括讲授的意义、讲授的基本形式、讲授的运用要求。</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3</w:t>
            </w:r>
            <w:r>
              <w:rPr>
                <w:rFonts w:hint="eastAsia" w:ascii="仿宋" w:hAnsi="仿宋" w:eastAsia="仿宋"/>
                <w:color w:val="000000"/>
                <w:szCs w:val="21"/>
              </w:rPr>
              <w:t>、观察与倾听的技能</w:t>
            </w:r>
            <w:r>
              <w:rPr>
                <w:rFonts w:ascii="仿宋" w:hAnsi="仿宋" w:eastAsia="仿宋"/>
                <w:color w:val="000000"/>
                <w:szCs w:val="21"/>
              </w:rPr>
              <w:t xml:space="preserve"> </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4</w:t>
            </w:r>
            <w:r>
              <w:rPr>
                <w:rFonts w:hint="eastAsia" w:ascii="仿宋" w:hAnsi="仿宋" w:eastAsia="仿宋"/>
                <w:color w:val="000000"/>
                <w:szCs w:val="21"/>
              </w:rPr>
              <w:t>、提问的技能</w:t>
            </w:r>
            <w:r>
              <w:rPr>
                <w:rFonts w:ascii="仿宋" w:hAnsi="仿宋" w:eastAsia="仿宋"/>
                <w:color w:val="000000"/>
                <w:szCs w:val="21"/>
              </w:rPr>
              <w:t xml:space="preserve"> </w:t>
            </w:r>
            <w:r>
              <w:rPr>
                <w:rFonts w:hint="eastAsia" w:ascii="仿宋" w:hAnsi="仿宋" w:eastAsia="仿宋"/>
                <w:color w:val="000000"/>
                <w:szCs w:val="21"/>
              </w:rPr>
              <w:t>包括提问的意义、类型、运用。</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5</w:t>
            </w:r>
            <w:r>
              <w:rPr>
                <w:rFonts w:hint="eastAsia" w:ascii="仿宋" w:hAnsi="仿宋" w:eastAsia="仿宋"/>
                <w:color w:val="000000"/>
                <w:szCs w:val="21"/>
              </w:rPr>
              <w:t>、板书的技能</w:t>
            </w:r>
            <w:r>
              <w:rPr>
                <w:rFonts w:ascii="仿宋" w:hAnsi="仿宋" w:eastAsia="仿宋"/>
                <w:color w:val="000000"/>
                <w:szCs w:val="21"/>
              </w:rPr>
              <w:t xml:space="preserve"> </w:t>
            </w:r>
            <w:r>
              <w:rPr>
                <w:rFonts w:hint="eastAsia" w:ascii="仿宋" w:hAnsi="仿宋" w:eastAsia="仿宋"/>
                <w:color w:val="000000"/>
                <w:szCs w:val="21"/>
              </w:rPr>
              <w:t>包括板书的内涵与功能、类型、板书设计的原则与要求。</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6</w:t>
            </w:r>
            <w:r>
              <w:rPr>
                <w:rFonts w:hint="eastAsia" w:ascii="仿宋" w:hAnsi="仿宋" w:eastAsia="仿宋"/>
                <w:color w:val="000000"/>
                <w:szCs w:val="21"/>
              </w:rPr>
              <w:t>、演示的技能</w:t>
            </w:r>
            <w:r>
              <w:rPr>
                <w:rFonts w:ascii="仿宋" w:hAnsi="仿宋" w:eastAsia="仿宋"/>
                <w:color w:val="000000"/>
                <w:szCs w:val="21"/>
              </w:rPr>
              <w:t xml:space="preserve"> </w:t>
            </w:r>
            <w:r>
              <w:rPr>
                <w:rFonts w:hint="eastAsia" w:ascii="仿宋" w:hAnsi="仿宋" w:eastAsia="仿宋"/>
                <w:color w:val="000000"/>
                <w:szCs w:val="21"/>
              </w:rPr>
              <w:t>包括演示技能的内涵与功能、类型、课堂演示的原则与要求。</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7</w:t>
            </w:r>
            <w:r>
              <w:rPr>
                <w:rFonts w:hint="eastAsia" w:ascii="仿宋" w:hAnsi="仿宋" w:eastAsia="仿宋"/>
                <w:color w:val="000000"/>
                <w:szCs w:val="21"/>
              </w:rPr>
              <w:t>、巩固与强化的技能</w:t>
            </w:r>
            <w:r>
              <w:rPr>
                <w:rFonts w:ascii="仿宋" w:hAnsi="仿宋" w:eastAsia="仿宋"/>
                <w:color w:val="000000"/>
                <w:szCs w:val="21"/>
              </w:rPr>
              <w:t xml:space="preserve"> </w:t>
            </w:r>
            <w:r>
              <w:rPr>
                <w:rFonts w:hint="eastAsia" w:ascii="仿宋" w:hAnsi="仿宋" w:eastAsia="仿宋"/>
                <w:color w:val="000000"/>
                <w:szCs w:val="21"/>
              </w:rPr>
              <w:t>包括巩固与强化技能概述、巩固技能的运用、强化技能的运用。</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8</w:t>
            </w:r>
            <w:r>
              <w:rPr>
                <w:rFonts w:hint="eastAsia" w:ascii="仿宋" w:hAnsi="仿宋" w:eastAsia="仿宋"/>
                <w:color w:val="000000"/>
                <w:szCs w:val="21"/>
              </w:rPr>
              <w:t>、结课与作业设计的技能</w:t>
            </w:r>
            <w:r>
              <w:rPr>
                <w:rFonts w:ascii="仿宋" w:hAnsi="仿宋" w:eastAsia="仿宋"/>
                <w:color w:val="000000"/>
                <w:szCs w:val="21"/>
              </w:rPr>
              <w:t xml:space="preserve"> </w:t>
            </w:r>
            <w:r>
              <w:rPr>
                <w:rFonts w:hint="eastAsia" w:ascii="仿宋" w:hAnsi="仿宋" w:eastAsia="仿宋"/>
                <w:color w:val="000000"/>
                <w:szCs w:val="21"/>
              </w:rPr>
              <w:t>包括结课的技能、作业设计的技能、作业批改的技能。</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9</w:t>
            </w:r>
            <w:r>
              <w:rPr>
                <w:rFonts w:hint="eastAsia" w:ascii="仿宋" w:hAnsi="仿宋" w:eastAsia="仿宋"/>
                <w:color w:val="000000"/>
                <w:szCs w:val="21"/>
              </w:rPr>
              <w:t>、组织教学的技能</w:t>
            </w:r>
            <w:r>
              <w:rPr>
                <w:rFonts w:ascii="仿宋" w:hAnsi="仿宋" w:eastAsia="仿宋"/>
                <w:color w:val="000000"/>
                <w:szCs w:val="21"/>
              </w:rPr>
              <w:t xml:space="preserve"> </w:t>
            </w:r>
            <w:r>
              <w:rPr>
                <w:rFonts w:hint="eastAsia" w:ascii="仿宋" w:hAnsi="仿宋" w:eastAsia="仿宋"/>
                <w:color w:val="000000"/>
                <w:szCs w:val="21"/>
              </w:rPr>
              <w:t>包括组织教学的意义、组织教学的途径、组织教学的技巧。</w:t>
            </w:r>
          </w:p>
          <w:p>
            <w:pPr>
              <w:tabs>
                <w:tab w:val="right" w:leader="dot" w:pos="9060"/>
              </w:tabs>
              <w:spacing w:line="240" w:lineRule="exact"/>
              <w:rPr>
                <w:rFonts w:ascii="仿宋" w:hAnsi="仿宋" w:eastAsia="仿宋"/>
                <w:color w:val="000000"/>
                <w:szCs w:val="21"/>
              </w:rPr>
            </w:pPr>
            <w:r>
              <w:rPr>
                <w:rFonts w:ascii="仿宋" w:hAnsi="仿宋" w:eastAsia="仿宋"/>
                <w:color w:val="000000"/>
                <w:szCs w:val="21"/>
              </w:rPr>
              <w:t>10</w:t>
            </w:r>
            <w:r>
              <w:rPr>
                <w:rFonts w:hint="eastAsia" w:ascii="仿宋" w:hAnsi="仿宋" w:eastAsia="仿宋"/>
                <w:color w:val="000000"/>
                <w:szCs w:val="21"/>
              </w:rPr>
              <w:t>、说课、听课与评课的技能。</w:t>
            </w:r>
          </w:p>
          <w:p>
            <w:pPr>
              <w:tabs>
                <w:tab w:val="right" w:leader="dot" w:pos="9060"/>
              </w:tabs>
              <w:spacing w:line="240" w:lineRule="exact"/>
              <w:rPr>
                <w:rFonts w:ascii="仿宋" w:hAnsi="仿宋" w:eastAsia="仿宋"/>
                <w:b/>
                <w:color w:val="000000"/>
                <w:szCs w:val="21"/>
              </w:rPr>
            </w:pPr>
            <w:r>
              <w:rPr>
                <w:rFonts w:ascii="仿宋" w:hAnsi="仿宋" w:eastAsia="仿宋"/>
                <w:color w:val="000000"/>
                <w:szCs w:val="21"/>
              </w:rPr>
              <w:t>11</w:t>
            </w:r>
            <w:r>
              <w:rPr>
                <w:rFonts w:hint="eastAsia" w:ascii="仿宋" w:hAnsi="仿宋" w:eastAsia="仿宋"/>
                <w:color w:val="000000"/>
                <w:szCs w:val="21"/>
              </w:rPr>
              <w:t>、通过学生实际的设计、试讲、观察、分析、评价等活动，切实训练学生的从教技能，为学生毕业后胜任教学工作奠定夯实的基础。</w:t>
            </w:r>
          </w:p>
        </w:tc>
        <w:tc>
          <w:tcPr>
            <w:tcW w:w="3134" w:type="dxa"/>
            <w:vAlign w:val="center"/>
          </w:tcPr>
          <w:p>
            <w:pPr>
              <w:tabs>
                <w:tab w:val="right" w:leader="dot" w:pos="9060"/>
              </w:tabs>
              <w:spacing w:line="270" w:lineRule="exact"/>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、掌握教学设计的理论基础，能够熟练进行教学目标、教学过程地设计，学会编写课时教案；</w:t>
            </w:r>
          </w:p>
          <w:p>
            <w:pPr>
              <w:tabs>
                <w:tab w:val="right" w:leader="dot" w:pos="9060"/>
              </w:tabs>
              <w:spacing w:line="270" w:lineRule="exact"/>
              <w:rPr>
                <w:rFonts w:ascii="仿宋" w:hAnsi="仿宋" w:eastAsia="仿宋"/>
                <w:color w:val="000000"/>
                <w:szCs w:val="21"/>
              </w:rPr>
            </w:pPr>
            <w:r>
              <w:rPr>
                <w:rFonts w:ascii="仿宋" w:hAnsi="仿宋" w:eastAsia="仿宋"/>
                <w:color w:val="000000"/>
                <w:szCs w:val="21"/>
              </w:rPr>
              <w:t>2</w:t>
            </w:r>
            <w:r>
              <w:rPr>
                <w:rFonts w:hint="eastAsia" w:ascii="仿宋" w:hAnsi="仿宋" w:eastAsia="仿宋"/>
                <w:color w:val="000000"/>
                <w:szCs w:val="21"/>
              </w:rPr>
              <w:t>、熟悉课堂教学的基本要求，掌握课堂导入、课堂讲解、课堂板书、课堂提问、课堂反馈强化矫正、课堂结束等主要教学环节的教学技能；</w:t>
            </w:r>
          </w:p>
          <w:p>
            <w:pPr>
              <w:tabs>
                <w:tab w:val="right" w:leader="dot" w:pos="9060"/>
              </w:tabs>
              <w:spacing w:line="270" w:lineRule="exact"/>
              <w:rPr>
                <w:rFonts w:ascii="仿宋" w:hAnsi="仿宋" w:eastAsia="仿宋"/>
                <w:b/>
                <w:color w:val="000000"/>
                <w:szCs w:val="21"/>
              </w:rPr>
            </w:pPr>
            <w:r>
              <w:rPr>
                <w:rFonts w:ascii="仿宋" w:hAnsi="仿宋" w:eastAsia="仿宋"/>
                <w:color w:val="000000"/>
                <w:szCs w:val="21"/>
              </w:rPr>
              <w:t>3</w:t>
            </w:r>
            <w:r>
              <w:rPr>
                <w:rFonts w:hint="eastAsia" w:ascii="仿宋" w:hAnsi="仿宋" w:eastAsia="仿宋"/>
                <w:color w:val="000000"/>
                <w:szCs w:val="21"/>
              </w:rPr>
              <w:t>、熟悉课堂教学中课堂演示、课堂非言语行为、课堂管理、课堂问题行为处理的技能要点，并初步具有相应的教学技能。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2</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cs="宋体"/>
                <w:b/>
                <w:color w:val="000000"/>
                <w:szCs w:val="21"/>
              </w:rPr>
              <w:t>电脑音乐制作</w:t>
            </w:r>
          </w:p>
        </w:tc>
        <w:tc>
          <w:tcPr>
            <w:tcW w:w="2653" w:type="dxa"/>
            <w:vAlign w:val="center"/>
          </w:tcPr>
          <w:p>
            <w:pPr>
              <w:tabs>
                <w:tab w:val="right" w:leader="dot" w:pos="9060"/>
              </w:tabs>
              <w:spacing w:line="280" w:lineRule="exact"/>
              <w:rPr>
                <w:rFonts w:ascii="仿宋" w:hAnsi="仿宋" w:eastAsia="仿宋" w:cs="宋体"/>
                <w:bCs/>
                <w:color w:val="000000"/>
                <w:szCs w:val="21"/>
              </w:rPr>
            </w:pPr>
            <w:r>
              <w:rPr>
                <w:rFonts w:hint="eastAsia" w:ascii="仿宋" w:hAnsi="仿宋" w:eastAsia="仿宋"/>
                <w:b/>
                <w:szCs w:val="21"/>
              </w:rPr>
              <w:t>知识目标</w:t>
            </w:r>
            <w:r>
              <w:rPr>
                <w:rFonts w:hint="eastAsia" w:ascii="仿宋" w:hAnsi="仿宋" w:eastAsia="仿宋"/>
                <w:color w:val="000000"/>
                <w:szCs w:val="21"/>
              </w:rPr>
              <w:t>：</w:t>
            </w:r>
            <w:r>
              <w:rPr>
                <w:rFonts w:hint="eastAsia" w:ascii="仿宋" w:hAnsi="仿宋" w:eastAsia="仿宋" w:cs="宋体"/>
                <w:bCs/>
                <w:color w:val="000000"/>
                <w:szCs w:val="21"/>
              </w:rPr>
              <w:t>，电脑音乐制作是一门音乐实践课程，目的是提高学生对音频、视频基本的编辑、剪切应用能力；能熟练掌握简谱、五线谱相关软件的运用能力。</w:t>
            </w:r>
          </w:p>
          <w:p>
            <w:pPr>
              <w:tabs>
                <w:tab w:val="right" w:leader="dot" w:pos="9060"/>
              </w:tabs>
              <w:spacing w:line="244" w:lineRule="exact"/>
              <w:rPr>
                <w:rFonts w:ascii="仿宋" w:hAnsi="仿宋" w:eastAsia="仿宋" w:cs="宋体"/>
                <w:szCs w:val="21"/>
              </w:rPr>
            </w:pPr>
            <w:r>
              <w:rPr>
                <w:rFonts w:hint="eastAsia" w:ascii="仿宋" w:hAnsi="仿宋" w:eastAsia="仿宋"/>
                <w:b/>
                <w:szCs w:val="21"/>
              </w:rPr>
              <w:t>能力目标</w:t>
            </w:r>
            <w:r>
              <w:rPr>
                <w:rFonts w:hint="eastAsia" w:ascii="仿宋" w:hAnsi="仿宋" w:eastAsia="仿宋"/>
                <w:color w:val="000000"/>
                <w:szCs w:val="21"/>
              </w:rPr>
              <w:t>：</w:t>
            </w:r>
            <w:r>
              <w:rPr>
                <w:rFonts w:hint="eastAsia" w:ascii="仿宋" w:hAnsi="仿宋" w:eastAsia="仿宋" w:cs="宋体"/>
                <w:szCs w:val="21"/>
              </w:rPr>
              <w:t>培养学生利用计算机技术处理音频视频、分析信息、的能力，并逐步养成独立思考、主动探究的学习习惯。</w:t>
            </w:r>
          </w:p>
          <w:p>
            <w:pPr>
              <w:tabs>
                <w:tab w:val="right" w:leader="dot" w:pos="9060"/>
              </w:tabs>
              <w:spacing w:line="280" w:lineRule="exact"/>
              <w:rPr>
                <w:rFonts w:ascii="仿宋" w:hAnsi="仿宋" w:eastAsia="仿宋"/>
                <w:b/>
                <w:color w:val="000000"/>
                <w:szCs w:val="21"/>
              </w:rPr>
            </w:pPr>
            <w:r>
              <w:rPr>
                <w:rFonts w:hint="eastAsia" w:ascii="仿宋" w:hAnsi="仿宋" w:eastAsia="仿宋"/>
                <w:b/>
                <w:szCs w:val="21"/>
              </w:rPr>
              <w:t>素质目标</w:t>
            </w:r>
            <w:r>
              <w:rPr>
                <w:rFonts w:hint="eastAsia" w:ascii="仿宋" w:hAnsi="仿宋" w:eastAsia="仿宋"/>
                <w:color w:val="000000"/>
                <w:szCs w:val="21"/>
              </w:rPr>
              <w:t>：</w:t>
            </w:r>
            <w:r>
              <w:rPr>
                <w:rFonts w:hint="eastAsia" w:ascii="仿宋" w:hAnsi="仿宋" w:eastAsia="仿宋" w:cs="宋体"/>
                <w:szCs w:val="21"/>
              </w:rPr>
              <w:t>通过本课程的学习，学生养成崇尚科学的精神，养成认真学习、勇于实践、独立思考的习惯。</w:t>
            </w:r>
          </w:p>
        </w:tc>
        <w:tc>
          <w:tcPr>
            <w:tcW w:w="2552" w:type="dxa"/>
            <w:vAlign w:val="center"/>
          </w:tcPr>
          <w:p>
            <w:pPr>
              <w:tabs>
                <w:tab w:val="right" w:leader="dot" w:pos="9060"/>
              </w:tabs>
              <w:spacing w:line="280" w:lineRule="exact"/>
              <w:rPr>
                <w:rFonts w:ascii="仿宋" w:hAnsi="仿宋" w:eastAsia="仿宋" w:cs="宋体"/>
                <w:bCs/>
                <w:color w:val="000000"/>
                <w:szCs w:val="21"/>
              </w:rPr>
            </w:pPr>
            <w:r>
              <w:rPr>
                <w:rFonts w:hint="eastAsia" w:ascii="仿宋" w:hAnsi="仿宋" w:eastAsia="仿宋" w:cs="宋体"/>
                <w:bCs/>
                <w:color w:val="000000"/>
                <w:szCs w:val="21"/>
              </w:rPr>
              <w:t>（一）</w:t>
            </w:r>
            <w:r>
              <w:rPr>
                <w:rFonts w:ascii="仿宋" w:hAnsi="仿宋" w:eastAsia="仿宋" w:cs="宋体"/>
                <w:bCs/>
                <w:color w:val="000000"/>
                <w:szCs w:val="21"/>
              </w:rPr>
              <w:t>adobe audition2_0</w:t>
            </w:r>
            <w:r>
              <w:rPr>
                <w:rFonts w:hint="eastAsia" w:ascii="仿宋" w:hAnsi="仿宋" w:eastAsia="仿宋" w:cs="宋体"/>
                <w:bCs/>
                <w:color w:val="000000"/>
                <w:szCs w:val="21"/>
              </w:rPr>
              <w:t>简称</w:t>
            </w:r>
            <w:r>
              <w:rPr>
                <w:rFonts w:ascii="仿宋" w:hAnsi="仿宋" w:eastAsia="仿宋" w:cs="宋体"/>
                <w:bCs/>
                <w:color w:val="000000"/>
                <w:szCs w:val="21"/>
              </w:rPr>
              <w:t>AU</w:t>
            </w:r>
            <w:r>
              <w:rPr>
                <w:rFonts w:hint="eastAsia" w:ascii="仿宋" w:hAnsi="仿宋" w:eastAsia="仿宋" w:cs="宋体"/>
                <w:bCs/>
                <w:color w:val="000000"/>
                <w:szCs w:val="21"/>
              </w:rPr>
              <w:t>（或更高版本）</w:t>
            </w:r>
          </w:p>
          <w:p>
            <w:pPr>
              <w:pStyle w:val="13"/>
              <w:widowControl w:val="0"/>
              <w:tabs>
                <w:tab w:val="right" w:leader="dot" w:pos="9060"/>
              </w:tabs>
              <w:spacing w:before="0" w:beforeAutospacing="0" w:after="0" w:afterAutospacing="0" w:line="280" w:lineRule="exact"/>
              <w:jc w:val="both"/>
              <w:rPr>
                <w:rFonts w:ascii="仿宋" w:hAnsi="仿宋" w:eastAsia="仿宋"/>
                <w:bCs/>
                <w:color w:val="000000"/>
                <w:sz w:val="21"/>
                <w:szCs w:val="21"/>
              </w:rPr>
            </w:pPr>
            <w:r>
              <w:rPr>
                <w:rFonts w:hint="eastAsia" w:ascii="仿宋" w:hAnsi="仿宋" w:eastAsia="仿宋"/>
                <w:bCs/>
                <w:color w:val="000000"/>
                <w:sz w:val="21"/>
                <w:szCs w:val="21"/>
              </w:rPr>
              <w:t>（二）</w:t>
            </w:r>
            <w:r>
              <w:rPr>
                <w:rFonts w:ascii="仿宋" w:hAnsi="仿宋" w:eastAsia="仿宋"/>
                <w:bCs/>
                <w:color w:val="000000"/>
                <w:sz w:val="21"/>
                <w:szCs w:val="21"/>
              </w:rPr>
              <w:t>Overture4.0</w:t>
            </w:r>
          </w:p>
          <w:p>
            <w:pPr>
              <w:numPr>
                <w:ilvl w:val="0"/>
                <w:numId w:val="2"/>
              </w:numPr>
              <w:tabs>
                <w:tab w:val="right" w:leader="dot" w:pos="9060"/>
              </w:tabs>
              <w:spacing w:line="280" w:lineRule="exact"/>
              <w:rPr>
                <w:rFonts w:ascii="仿宋" w:hAnsi="仿宋" w:eastAsia="仿宋" w:cs="宋体"/>
                <w:bCs/>
                <w:color w:val="000000"/>
                <w:szCs w:val="21"/>
              </w:rPr>
            </w:pPr>
            <w:r>
              <w:rPr>
                <w:rFonts w:ascii="仿宋" w:hAnsi="仿宋" w:eastAsia="仿宋" w:cs="宋体"/>
                <w:bCs/>
                <w:color w:val="000000"/>
                <w:szCs w:val="21"/>
              </w:rPr>
              <w:t>EOP</w:t>
            </w:r>
            <w:r>
              <w:rPr>
                <w:rFonts w:hint="eastAsia" w:ascii="仿宋" w:hAnsi="仿宋" w:eastAsia="仿宋" w:cs="宋体"/>
                <w:bCs/>
                <w:color w:val="000000"/>
                <w:szCs w:val="21"/>
              </w:rPr>
              <w:t>简谱大师</w:t>
            </w:r>
          </w:p>
          <w:p>
            <w:pPr>
              <w:numPr>
                <w:ilvl w:val="0"/>
                <w:numId w:val="2"/>
              </w:numPr>
              <w:tabs>
                <w:tab w:val="right" w:leader="dot" w:pos="9060"/>
              </w:tabs>
              <w:spacing w:line="280" w:lineRule="exact"/>
              <w:rPr>
                <w:rFonts w:ascii="仿宋" w:hAnsi="仿宋" w:eastAsia="仿宋" w:cs="宋体"/>
                <w:bCs/>
                <w:color w:val="000000"/>
                <w:szCs w:val="21"/>
              </w:rPr>
            </w:pPr>
            <w:r>
              <w:rPr>
                <w:rFonts w:ascii="仿宋" w:hAnsi="仿宋" w:eastAsia="仿宋" w:cs="宋体"/>
                <w:bCs/>
                <w:color w:val="000000"/>
                <w:szCs w:val="21"/>
              </w:rPr>
              <w:t>windows</w:t>
            </w:r>
            <w:r>
              <w:rPr>
                <w:rFonts w:hint="eastAsia" w:ascii="仿宋" w:hAnsi="仿宋" w:eastAsia="仿宋" w:cs="宋体"/>
                <w:bCs/>
                <w:color w:val="000000"/>
                <w:szCs w:val="21"/>
              </w:rPr>
              <w:t>音频卡</w:t>
            </w:r>
          </w:p>
          <w:p>
            <w:pPr>
              <w:numPr>
                <w:ilvl w:val="0"/>
                <w:numId w:val="2"/>
              </w:numPr>
              <w:tabs>
                <w:tab w:val="right" w:leader="dot" w:pos="9060"/>
              </w:tabs>
              <w:spacing w:line="280" w:lineRule="exact"/>
              <w:rPr>
                <w:rFonts w:ascii="仿宋" w:hAnsi="仿宋" w:eastAsia="仿宋" w:cs="宋体"/>
                <w:bCs/>
                <w:color w:val="000000"/>
                <w:szCs w:val="21"/>
                <w:shd w:val="clear" w:color="auto" w:fill="FFFFFF"/>
              </w:rPr>
            </w:pPr>
            <w:r>
              <w:rPr>
                <w:rFonts w:ascii="仿宋" w:hAnsi="仿宋" w:eastAsia="仿宋" w:cs="宋体"/>
                <w:bCs/>
                <w:color w:val="000000"/>
                <w:szCs w:val="21"/>
                <w:shd w:val="clear" w:color="auto" w:fill="FFFFFF"/>
              </w:rPr>
              <w:t>Boilsoft Video Splitter</w:t>
            </w:r>
          </w:p>
          <w:p>
            <w:pPr>
              <w:tabs>
                <w:tab w:val="right" w:leader="dot" w:pos="9060"/>
              </w:tabs>
              <w:spacing w:line="280" w:lineRule="exact"/>
              <w:rPr>
                <w:rFonts w:ascii="仿宋" w:hAnsi="仿宋" w:eastAsia="仿宋" w:cs="宋体"/>
                <w:color w:val="000000"/>
                <w:szCs w:val="21"/>
                <w:shd w:val="clear" w:color="auto" w:fill="FFFFFF"/>
              </w:rPr>
            </w:pPr>
            <w:r>
              <w:rPr>
                <w:rFonts w:hint="eastAsia" w:ascii="仿宋" w:hAnsi="仿宋" w:eastAsia="仿宋" w:cs="宋体"/>
                <w:color w:val="000000"/>
                <w:szCs w:val="21"/>
                <w:shd w:val="clear" w:color="auto" w:fill="FFFFFF"/>
              </w:rPr>
              <w:t>（六）</w:t>
            </w:r>
            <w:r>
              <w:rPr>
                <w:rFonts w:ascii="仿宋" w:hAnsi="仿宋" w:eastAsia="仿宋" w:cs="宋体"/>
                <w:color w:val="000000"/>
                <w:szCs w:val="21"/>
                <w:shd w:val="clear" w:color="auto" w:fill="FFFFFF"/>
              </w:rPr>
              <w:t>Modiac Factory</w:t>
            </w:r>
            <w:r>
              <w:rPr>
                <w:rFonts w:hint="eastAsia" w:ascii="仿宋" w:hAnsi="仿宋" w:eastAsia="仿宋" w:cs="宋体"/>
                <w:color w:val="000000"/>
                <w:szCs w:val="21"/>
                <w:shd w:val="clear" w:color="auto" w:fill="FFFFFF"/>
              </w:rPr>
              <w:t>（魔影工厂）</w:t>
            </w:r>
          </w:p>
          <w:p>
            <w:pPr>
              <w:tabs>
                <w:tab w:val="right" w:leader="dot" w:pos="9060"/>
              </w:tabs>
              <w:spacing w:line="280" w:lineRule="exact"/>
              <w:rPr>
                <w:rFonts w:ascii="仿宋" w:hAnsi="仿宋" w:eastAsia="仿宋" w:cs="宋体"/>
                <w:bCs/>
                <w:color w:val="000000"/>
                <w:szCs w:val="21"/>
                <w:shd w:val="clear" w:color="auto" w:fill="FFFFFF"/>
              </w:rPr>
            </w:pPr>
          </w:p>
        </w:tc>
        <w:tc>
          <w:tcPr>
            <w:tcW w:w="3134"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s="宋体"/>
                <w:bCs/>
                <w:color w:val="000000"/>
                <w:szCs w:val="21"/>
                <w:shd w:val="clear" w:color="auto" w:fill="FFFFFF"/>
              </w:rPr>
              <w:t>通过学习要求学生初步认识电脑音乐，了解电脑音乐制作系统、电脑音乐及</w:t>
            </w:r>
            <w:r>
              <w:rPr>
                <w:rFonts w:ascii="仿宋" w:hAnsi="仿宋" w:eastAsia="仿宋" w:cs="宋体"/>
                <w:bCs/>
                <w:color w:val="000000"/>
                <w:szCs w:val="21"/>
                <w:shd w:val="clear" w:color="auto" w:fill="FFFFFF"/>
              </w:rPr>
              <w:t>MIDI</w:t>
            </w:r>
            <w:r>
              <w:rPr>
                <w:rFonts w:hint="eastAsia" w:ascii="仿宋" w:hAnsi="仿宋" w:eastAsia="仿宋" w:cs="宋体"/>
                <w:bCs/>
                <w:color w:val="000000"/>
                <w:szCs w:val="21"/>
                <w:shd w:val="clear" w:color="auto" w:fill="FFFFFF"/>
              </w:rPr>
              <w:t>的由来、</w:t>
            </w:r>
            <w:r>
              <w:rPr>
                <w:rFonts w:ascii="仿宋" w:hAnsi="仿宋" w:eastAsia="仿宋" w:cs="宋体"/>
                <w:bCs/>
                <w:color w:val="000000"/>
                <w:szCs w:val="21"/>
                <w:shd w:val="clear" w:color="auto" w:fill="FFFFFF"/>
              </w:rPr>
              <w:t>MIDI</w:t>
            </w:r>
            <w:r>
              <w:rPr>
                <w:rFonts w:hint="eastAsia" w:ascii="仿宋" w:hAnsi="仿宋" w:eastAsia="仿宋" w:cs="宋体"/>
                <w:bCs/>
                <w:color w:val="000000"/>
                <w:szCs w:val="21"/>
                <w:shd w:val="clear" w:color="auto" w:fill="FFFFFF"/>
              </w:rPr>
              <w:t>信息与</w:t>
            </w:r>
            <w:r>
              <w:rPr>
                <w:rFonts w:ascii="仿宋" w:hAnsi="仿宋" w:eastAsia="仿宋" w:cs="宋体"/>
                <w:bCs/>
                <w:color w:val="000000"/>
                <w:szCs w:val="21"/>
                <w:shd w:val="clear" w:color="auto" w:fill="FFFFFF"/>
              </w:rPr>
              <w:t>MIDI</w:t>
            </w:r>
            <w:r>
              <w:rPr>
                <w:rFonts w:hint="eastAsia" w:ascii="仿宋" w:hAnsi="仿宋" w:eastAsia="仿宋" w:cs="宋体"/>
                <w:bCs/>
                <w:color w:val="000000"/>
                <w:szCs w:val="21"/>
                <w:shd w:val="clear" w:color="auto" w:fill="FFFFFF"/>
              </w:rPr>
              <w:t>标准、</w:t>
            </w:r>
            <w:r>
              <w:rPr>
                <w:rFonts w:ascii="仿宋" w:hAnsi="仿宋" w:eastAsia="仿宋" w:cs="宋体"/>
                <w:bCs/>
                <w:color w:val="000000"/>
                <w:szCs w:val="21"/>
                <w:shd w:val="clear" w:color="auto" w:fill="FFFFFF"/>
              </w:rPr>
              <w:t xml:space="preserve">MIDI </w:t>
            </w:r>
            <w:r>
              <w:rPr>
                <w:rFonts w:hint="eastAsia" w:ascii="仿宋" w:hAnsi="仿宋" w:eastAsia="仿宋" w:cs="宋体"/>
                <w:bCs/>
                <w:color w:val="000000"/>
                <w:szCs w:val="21"/>
                <w:shd w:val="clear" w:color="auto" w:fill="FFFFFF"/>
              </w:rPr>
              <w:t>音乐系统的特点，</w:t>
            </w:r>
            <w:r>
              <w:rPr>
                <w:rFonts w:hint="eastAsia" w:ascii="仿宋" w:hAnsi="仿宋" w:eastAsia="仿宋" w:cs="宋体"/>
                <w:bCs/>
                <w:color w:val="000000"/>
                <w:szCs w:val="21"/>
              </w:rPr>
              <w:t>事实证明，开设这门课对学生将来走向工作岗位，不论是从事音乐教学、音乐创编、舞蹈创编等音乐相关工作有着积极的作用。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5" w:hRule="atLeast"/>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3</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艺术概论</w:t>
            </w:r>
          </w:p>
        </w:tc>
        <w:tc>
          <w:tcPr>
            <w:tcW w:w="2653" w:type="dxa"/>
            <w:vAlign w:val="center"/>
          </w:tcPr>
          <w:p>
            <w:pPr>
              <w:tabs>
                <w:tab w:val="right" w:leader="dot" w:pos="9060"/>
              </w:tabs>
              <w:spacing w:line="280" w:lineRule="exact"/>
              <w:jc w:val="left"/>
              <w:rPr>
                <w:rFonts w:ascii="仿宋" w:hAnsi="仿宋" w:eastAsia="仿宋"/>
                <w:color w:val="000000"/>
                <w:szCs w:val="21"/>
              </w:rPr>
            </w:pPr>
            <w:r>
              <w:rPr>
                <w:rFonts w:hint="eastAsia" w:ascii="仿宋" w:hAnsi="仿宋" w:eastAsia="仿宋"/>
                <w:b/>
                <w:szCs w:val="21"/>
              </w:rPr>
              <w:t>知识目标</w:t>
            </w:r>
            <w:r>
              <w:rPr>
                <w:rFonts w:hint="eastAsia" w:ascii="仿宋" w:hAnsi="仿宋" w:eastAsia="仿宋"/>
                <w:color w:val="000000"/>
                <w:szCs w:val="21"/>
              </w:rPr>
              <w:t>：了解艺术的门类区划，熟练掌握艺术的社会功能，艺术作品的内容和形式。</w:t>
            </w:r>
          </w:p>
          <w:p>
            <w:pPr>
              <w:tabs>
                <w:tab w:val="right" w:leader="dot" w:pos="9060"/>
              </w:tabs>
              <w:spacing w:line="280" w:lineRule="exact"/>
              <w:jc w:val="left"/>
              <w:rPr>
                <w:rFonts w:ascii="仿宋" w:hAnsi="仿宋" w:eastAsia="仿宋"/>
                <w:b/>
                <w:szCs w:val="21"/>
              </w:rPr>
            </w:pPr>
            <w:r>
              <w:rPr>
                <w:rFonts w:hint="eastAsia" w:ascii="仿宋" w:hAnsi="仿宋" w:eastAsia="仿宋"/>
                <w:b/>
                <w:szCs w:val="21"/>
              </w:rPr>
              <w:t>能力目标</w:t>
            </w:r>
            <w:r>
              <w:rPr>
                <w:rFonts w:hint="eastAsia" w:ascii="仿宋" w:hAnsi="仿宋" w:eastAsia="仿宋"/>
                <w:color w:val="000000"/>
                <w:szCs w:val="21"/>
              </w:rPr>
              <w:t>：能以思想性与艺术性相统一的原则，对接触到的艺术作品作出恰当的评价及选择，能够了解艺术创作的基本特点与创作方法，能够结合所学的知识指出音乐作品中存在的艺术形式美。</w:t>
            </w:r>
          </w:p>
          <w:p>
            <w:pPr>
              <w:tabs>
                <w:tab w:val="right" w:leader="dot" w:pos="9060"/>
              </w:tabs>
              <w:spacing w:line="280" w:lineRule="exact"/>
              <w:jc w:val="left"/>
              <w:rPr>
                <w:rFonts w:ascii="仿宋" w:hAnsi="仿宋" w:eastAsia="仿宋"/>
                <w:b/>
                <w:color w:val="000000"/>
                <w:szCs w:val="21"/>
              </w:rPr>
            </w:pPr>
            <w:r>
              <w:rPr>
                <w:rFonts w:hint="eastAsia" w:ascii="仿宋" w:hAnsi="仿宋" w:eastAsia="仿宋"/>
                <w:b/>
                <w:szCs w:val="21"/>
              </w:rPr>
              <w:t>素质目标</w:t>
            </w:r>
            <w:r>
              <w:rPr>
                <w:rFonts w:hint="eastAsia" w:ascii="仿宋" w:hAnsi="仿宋" w:eastAsia="仿宋"/>
                <w:color w:val="000000"/>
                <w:szCs w:val="21"/>
              </w:rPr>
              <w:t>：具备爱祖国、爱社会、爱岗敬业的道德观念，具有胜任本专业工作的良好业务素质和身心素质，具有本专业工作方面的创新能力和学习能力，具有本专业工作分析</w:t>
            </w:r>
            <w:r>
              <w:rPr>
                <w:rFonts w:ascii="仿宋" w:hAnsi="仿宋" w:eastAsia="仿宋"/>
                <w:color w:val="000000"/>
                <w:szCs w:val="21"/>
              </w:rPr>
              <w:t>.</w:t>
            </w:r>
            <w:r>
              <w:rPr>
                <w:rFonts w:hint="eastAsia" w:ascii="仿宋" w:hAnsi="仿宋" w:eastAsia="仿宋"/>
                <w:color w:val="000000"/>
                <w:szCs w:val="21"/>
              </w:rPr>
              <w:t>判断和思考能力。</w:t>
            </w:r>
          </w:p>
        </w:tc>
        <w:tc>
          <w:tcPr>
            <w:tcW w:w="2552"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通过对艺术概论的学习，了解艺术概论的基本知识和基本研究方法</w:t>
            </w:r>
            <w:r>
              <w:rPr>
                <w:rFonts w:ascii="仿宋" w:hAnsi="仿宋" w:eastAsia="仿宋"/>
                <w:color w:val="000000"/>
                <w:szCs w:val="21"/>
              </w:rPr>
              <w:t>;</w:t>
            </w:r>
            <w:r>
              <w:rPr>
                <w:rFonts w:hint="eastAsia" w:ascii="仿宋" w:hAnsi="仿宋" w:eastAsia="仿宋"/>
                <w:color w:val="000000"/>
                <w:szCs w:val="21"/>
              </w:rPr>
              <w:t>明确学习艺术概论的意义，正确理解艺术活动的发生、发展的规律</w:t>
            </w:r>
            <w:r>
              <w:rPr>
                <w:rFonts w:ascii="仿宋" w:hAnsi="仿宋" w:eastAsia="仿宋"/>
                <w:color w:val="000000"/>
                <w:szCs w:val="21"/>
              </w:rPr>
              <w:t>.</w:t>
            </w:r>
          </w:p>
        </w:tc>
        <w:tc>
          <w:tcPr>
            <w:tcW w:w="3134"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要求培养学生运用艺术概论的基本原理分析和认识艺术活动的现象和对艺术作品进行赏析。并为进一步学习其它艺术课程打好基础。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4</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合唱指挥</w:t>
            </w:r>
          </w:p>
        </w:tc>
        <w:tc>
          <w:tcPr>
            <w:tcW w:w="2653" w:type="dxa"/>
            <w:vAlign w:val="center"/>
          </w:tcPr>
          <w:p>
            <w:pPr>
              <w:pStyle w:val="99"/>
              <w:overflowPunct w:val="0"/>
              <w:adjustRightInd w:val="0"/>
              <w:spacing w:line="280" w:lineRule="exact"/>
              <w:ind w:firstLine="0" w:firstLineChars="0"/>
              <w:outlineLvl w:val="0"/>
              <w:rPr>
                <w:rFonts w:ascii="仿宋" w:hAnsi="仿宋" w:eastAsia="仿宋"/>
                <w:b/>
                <w:sz w:val="21"/>
                <w:szCs w:val="21"/>
              </w:rPr>
            </w:pPr>
            <w:bookmarkStart w:id="107" w:name="_Toc48035792"/>
            <w:bookmarkStart w:id="108" w:name="_Toc48035995"/>
            <w:r>
              <w:rPr>
                <w:rFonts w:hint="eastAsia" w:ascii="仿宋" w:hAnsi="仿宋" w:eastAsia="仿宋"/>
                <w:b/>
                <w:sz w:val="21"/>
                <w:szCs w:val="21"/>
              </w:rPr>
              <w:t>知识目标：</w:t>
            </w:r>
            <w:r>
              <w:rPr>
                <w:rFonts w:hint="eastAsia" w:ascii="仿宋" w:hAnsi="仿宋" w:eastAsia="仿宋" w:cs="宋体"/>
                <w:sz w:val="21"/>
                <w:szCs w:val="21"/>
              </w:rPr>
              <w:t>通过对中外古今优秀合唱作品的学习，把合唱的组织、训练及指挥的技能技巧融为一体综合教学</w:t>
            </w:r>
            <w:bookmarkEnd w:id="107"/>
            <w:bookmarkEnd w:id="108"/>
            <w:r>
              <w:rPr>
                <w:rFonts w:hint="eastAsia" w:ascii="仿宋" w:hAnsi="仿宋" w:eastAsia="仿宋" w:cs="宋体"/>
                <w:sz w:val="21"/>
                <w:szCs w:val="21"/>
              </w:rPr>
              <w:t>。</w:t>
            </w:r>
          </w:p>
          <w:p>
            <w:pPr>
              <w:pStyle w:val="99"/>
              <w:overflowPunct w:val="0"/>
              <w:adjustRightInd w:val="0"/>
              <w:spacing w:line="280" w:lineRule="exact"/>
              <w:ind w:firstLine="0" w:firstLineChars="0"/>
              <w:outlineLvl w:val="0"/>
              <w:rPr>
                <w:rFonts w:ascii="仿宋" w:hAnsi="仿宋" w:eastAsia="仿宋"/>
                <w:b/>
                <w:sz w:val="21"/>
                <w:szCs w:val="21"/>
              </w:rPr>
            </w:pPr>
            <w:bookmarkStart w:id="109" w:name="_Toc48035793"/>
            <w:bookmarkStart w:id="110" w:name="_Toc48035996"/>
            <w:r>
              <w:rPr>
                <w:rFonts w:hint="eastAsia" w:ascii="仿宋" w:hAnsi="仿宋" w:eastAsia="仿宋"/>
                <w:b/>
                <w:sz w:val="21"/>
                <w:szCs w:val="21"/>
              </w:rPr>
              <w:t>能力目标：</w:t>
            </w:r>
            <w:r>
              <w:rPr>
                <w:rFonts w:hint="eastAsia" w:ascii="仿宋" w:hAnsi="仿宋" w:eastAsia="仿宋" w:cs="宋体"/>
                <w:sz w:val="21"/>
                <w:szCs w:val="21"/>
              </w:rPr>
              <w:t>具有从事音乐教育、课外活动以及群众歌咏活动的基础知识和技能，具备一定的排练合唱队和一般乐队的能力</w:t>
            </w:r>
            <w:bookmarkEnd w:id="109"/>
            <w:bookmarkEnd w:id="110"/>
            <w:r>
              <w:rPr>
                <w:rFonts w:hint="eastAsia" w:ascii="仿宋" w:hAnsi="仿宋" w:eastAsia="仿宋" w:cs="宋体"/>
                <w:sz w:val="21"/>
                <w:szCs w:val="21"/>
              </w:rPr>
              <w:t>。</w:t>
            </w:r>
          </w:p>
          <w:p>
            <w:pPr>
              <w:pStyle w:val="99"/>
              <w:overflowPunct w:val="0"/>
              <w:adjustRightInd w:val="0"/>
              <w:spacing w:line="280" w:lineRule="exact"/>
              <w:ind w:firstLine="0" w:firstLineChars="0"/>
              <w:outlineLvl w:val="0"/>
              <w:rPr>
                <w:rFonts w:ascii="仿宋" w:hAnsi="仿宋" w:eastAsia="仿宋"/>
                <w:b/>
                <w:sz w:val="21"/>
                <w:szCs w:val="21"/>
              </w:rPr>
            </w:pPr>
            <w:bookmarkStart w:id="111" w:name="_Toc48035794"/>
            <w:bookmarkStart w:id="112" w:name="_Toc48035997"/>
            <w:r>
              <w:rPr>
                <w:rFonts w:hint="eastAsia" w:ascii="仿宋" w:hAnsi="仿宋" w:eastAsia="仿宋"/>
                <w:b/>
                <w:sz w:val="21"/>
                <w:szCs w:val="21"/>
              </w:rPr>
              <w:t>素质目标：</w:t>
            </w:r>
            <w:r>
              <w:rPr>
                <w:rFonts w:hint="eastAsia" w:ascii="仿宋" w:hAnsi="仿宋" w:eastAsia="仿宋"/>
                <w:bCs/>
                <w:sz w:val="21"/>
                <w:szCs w:val="21"/>
              </w:rPr>
              <w:t>充分认识集体协作的强大效率，能较快地融和到社会大家庭，提高其社会适应能力。通过理论教学，使学生了解合唱的历史，掌握合唱与合唱指挥的基本理论。</w:t>
            </w:r>
            <w:bookmarkEnd w:id="111"/>
            <w:bookmarkEnd w:id="112"/>
          </w:p>
        </w:tc>
        <w:tc>
          <w:tcPr>
            <w:tcW w:w="2552" w:type="dxa"/>
            <w:vAlign w:val="center"/>
          </w:tcPr>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、了解合唱的起源及发展。</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2</w:t>
            </w:r>
            <w:r>
              <w:rPr>
                <w:rFonts w:hint="eastAsia" w:ascii="仿宋" w:hAnsi="仿宋" w:eastAsia="仿宋"/>
                <w:color w:val="000000"/>
                <w:szCs w:val="21"/>
              </w:rPr>
              <w:t>、合唱的基本常识</w:t>
            </w:r>
            <w:r>
              <w:rPr>
                <w:rFonts w:ascii="宋体" w:hAnsi="宋体" w:eastAsia="仿宋"/>
                <w:color w:val="000000"/>
                <w:szCs w:val="21"/>
              </w:rPr>
              <w:t> </w:t>
            </w:r>
            <w:r>
              <w:rPr>
                <w:rFonts w:hint="eastAsia" w:ascii="仿宋" w:hAnsi="仿宋" w:eastAsia="仿宋"/>
                <w:color w:val="000000"/>
                <w:szCs w:val="21"/>
              </w:rPr>
              <w:t>包括合唱的基本特点、基本组织类型、合唱中各声部的特点、队形及声部的排列及合唱队中的人员比例。</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3</w:t>
            </w:r>
            <w:r>
              <w:rPr>
                <w:rFonts w:hint="eastAsia" w:ascii="仿宋" w:hAnsi="仿宋" w:eastAsia="仿宋"/>
                <w:color w:val="000000"/>
                <w:szCs w:val="21"/>
              </w:rPr>
              <w:t>、合唱训练的基本方法</w:t>
            </w:r>
            <w:r>
              <w:rPr>
                <w:rFonts w:ascii="宋体" w:hAnsi="宋体" w:eastAsia="仿宋"/>
                <w:color w:val="000000"/>
                <w:szCs w:val="21"/>
              </w:rPr>
              <w:t> </w:t>
            </w:r>
            <w:r>
              <w:rPr>
                <w:rFonts w:hint="eastAsia" w:ascii="仿宋" w:hAnsi="仿宋" w:eastAsia="仿宋"/>
                <w:color w:val="000000"/>
                <w:szCs w:val="21"/>
              </w:rPr>
              <w:t>包括演唱姿势、呼吸的要求及训练、声音训练、音准训练、节奏训练、力度训练、四种不同唱法的训练（连音、跳音、保持音及重音）、多声部训练。</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4</w:t>
            </w:r>
            <w:r>
              <w:rPr>
                <w:rFonts w:hint="eastAsia" w:ascii="仿宋" w:hAnsi="仿宋" w:eastAsia="仿宋"/>
                <w:color w:val="000000"/>
                <w:szCs w:val="21"/>
              </w:rPr>
              <w:t>、指挥的基本知识及技巧</w:t>
            </w:r>
            <w:r>
              <w:rPr>
                <w:rFonts w:ascii="宋体" w:hAnsi="宋体" w:eastAsia="仿宋"/>
                <w:color w:val="000000"/>
                <w:szCs w:val="21"/>
              </w:rPr>
              <w:t> </w:t>
            </w:r>
            <w:r>
              <w:rPr>
                <w:rFonts w:hint="eastAsia" w:ascii="仿宋" w:hAnsi="仿宋" w:eastAsia="仿宋"/>
                <w:color w:val="000000"/>
                <w:szCs w:val="21"/>
              </w:rPr>
              <w:t>包括指挥的基本姿势及动作、击拍动作、常用拍子的基本图式、指挥的基本技巧。</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5</w:t>
            </w:r>
            <w:r>
              <w:rPr>
                <w:rFonts w:hint="eastAsia" w:ascii="仿宋" w:hAnsi="仿宋" w:eastAsia="仿宋"/>
                <w:color w:val="000000"/>
                <w:szCs w:val="21"/>
              </w:rPr>
              <w:t>、排练与演出</w:t>
            </w:r>
            <w:r>
              <w:rPr>
                <w:rFonts w:ascii="宋体" w:hAnsi="宋体" w:eastAsia="仿宋"/>
                <w:color w:val="000000"/>
                <w:szCs w:val="21"/>
              </w:rPr>
              <w:t> </w:t>
            </w:r>
            <w:r>
              <w:rPr>
                <w:rFonts w:hint="eastAsia" w:ascii="仿宋" w:hAnsi="仿宋" w:eastAsia="仿宋"/>
                <w:color w:val="000000"/>
                <w:szCs w:val="21"/>
              </w:rPr>
              <w:t>包括排练前的准备工作、排练步骤、演出要求。</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6</w:t>
            </w:r>
            <w:r>
              <w:rPr>
                <w:rFonts w:hint="eastAsia" w:ascii="仿宋" w:hAnsi="仿宋" w:eastAsia="仿宋"/>
                <w:color w:val="000000"/>
                <w:szCs w:val="21"/>
              </w:rPr>
              <w:t>、中外经典合唱歌曲</w:t>
            </w:r>
            <w:r>
              <w:rPr>
                <w:rFonts w:ascii="宋体" w:hAnsi="宋体" w:eastAsia="仿宋"/>
                <w:color w:val="000000"/>
                <w:szCs w:val="21"/>
              </w:rPr>
              <w:t> </w:t>
            </w:r>
            <w:r>
              <w:rPr>
                <w:rFonts w:hint="eastAsia" w:ascii="仿宋" w:hAnsi="仿宋" w:eastAsia="仿宋"/>
                <w:color w:val="000000"/>
                <w:szCs w:val="21"/>
              </w:rPr>
              <w:t>（教师选择性用）</w:t>
            </w:r>
            <w:r>
              <w:rPr>
                <w:rFonts w:ascii="宋体" w:hAnsi="宋体" w:eastAsia="仿宋"/>
                <w:color w:val="000000"/>
                <w:szCs w:val="21"/>
              </w:rPr>
              <w:t> </w:t>
            </w:r>
          </w:p>
        </w:tc>
        <w:tc>
          <w:tcPr>
            <w:tcW w:w="3134"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color w:val="000000"/>
                <w:szCs w:val="21"/>
              </w:rPr>
              <w:t>根据本课程的特点要求学生必须具备以下几个方面的基础知识：具有一定的基本乐理知识，具有一定的视唱练耳能力，具有初级和声学知识，具有歌唱发声常识。</w:t>
            </w:r>
          </w:p>
          <w:p>
            <w:pPr>
              <w:tabs>
                <w:tab w:val="right" w:leader="dot" w:pos="9060"/>
              </w:tabs>
              <w:spacing w:line="280" w:lineRule="exact"/>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9" w:hRule="atLeast"/>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5</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普通话</w:t>
            </w:r>
          </w:p>
        </w:tc>
        <w:tc>
          <w:tcPr>
            <w:tcW w:w="2653" w:type="dxa"/>
            <w:vAlign w:val="center"/>
          </w:tcPr>
          <w:p>
            <w:pPr>
              <w:pStyle w:val="99"/>
              <w:overflowPunct w:val="0"/>
              <w:adjustRightInd w:val="0"/>
              <w:spacing w:line="280" w:lineRule="exact"/>
              <w:ind w:firstLine="0" w:firstLineChars="0"/>
              <w:outlineLvl w:val="0"/>
              <w:rPr>
                <w:rFonts w:ascii="仿宋" w:hAnsi="仿宋" w:eastAsia="仿宋"/>
                <w:bCs/>
                <w:sz w:val="21"/>
                <w:szCs w:val="21"/>
              </w:rPr>
            </w:pPr>
            <w:bookmarkStart w:id="113" w:name="_Toc48036008"/>
            <w:bookmarkStart w:id="114" w:name="_Toc48035805"/>
            <w:r>
              <w:rPr>
                <w:rFonts w:hint="eastAsia" w:ascii="仿宋" w:hAnsi="仿宋" w:eastAsia="仿宋"/>
                <w:b/>
                <w:sz w:val="21"/>
                <w:szCs w:val="21"/>
              </w:rPr>
              <w:t>知识目标：</w:t>
            </w:r>
            <w:r>
              <w:rPr>
                <w:rFonts w:hint="eastAsia" w:ascii="仿宋" w:hAnsi="仿宋" w:eastAsia="仿宋"/>
                <w:bCs/>
                <w:sz w:val="21"/>
                <w:szCs w:val="21"/>
              </w:rPr>
              <w:t>是让学生系统掌握普通话语音基本知识、发音要领及朗读、说话技巧，能用较为标准的普通话进行朗读、说话及其他口语交际。</w:t>
            </w:r>
            <w:bookmarkEnd w:id="113"/>
            <w:bookmarkEnd w:id="114"/>
          </w:p>
          <w:p>
            <w:pPr>
              <w:pStyle w:val="99"/>
              <w:overflowPunct w:val="0"/>
              <w:adjustRightInd w:val="0"/>
              <w:spacing w:line="280" w:lineRule="exact"/>
              <w:ind w:firstLine="0" w:firstLineChars="0"/>
              <w:outlineLvl w:val="0"/>
              <w:rPr>
                <w:rFonts w:ascii="仿宋" w:hAnsi="仿宋" w:eastAsia="仿宋"/>
                <w:bCs/>
                <w:sz w:val="21"/>
                <w:szCs w:val="21"/>
              </w:rPr>
            </w:pPr>
            <w:bookmarkStart w:id="115" w:name="_Toc48035806"/>
            <w:bookmarkStart w:id="116" w:name="_Toc48036009"/>
            <w:r>
              <w:rPr>
                <w:rFonts w:hint="eastAsia" w:ascii="仿宋" w:hAnsi="仿宋" w:eastAsia="仿宋"/>
                <w:b/>
                <w:sz w:val="21"/>
                <w:szCs w:val="21"/>
              </w:rPr>
              <w:t>能力目标：</w:t>
            </w:r>
            <w:r>
              <w:rPr>
                <w:rFonts w:hint="eastAsia" w:ascii="仿宋" w:hAnsi="仿宋" w:eastAsia="仿宋"/>
                <w:bCs/>
                <w:sz w:val="21"/>
                <w:szCs w:val="21"/>
              </w:rPr>
              <w:t>旨在提高同学们语言规范意识，提高其口语表达能力，以顺利通过普通话水平测试，达到与专业学科要求对应的水平等级，为其将来从事教学工作打下坚实基础。</w:t>
            </w:r>
            <w:bookmarkEnd w:id="115"/>
            <w:bookmarkEnd w:id="116"/>
          </w:p>
          <w:p>
            <w:pPr>
              <w:pStyle w:val="99"/>
              <w:overflowPunct w:val="0"/>
              <w:adjustRightInd w:val="0"/>
              <w:spacing w:line="280" w:lineRule="exact"/>
              <w:ind w:firstLine="0" w:firstLineChars="0"/>
              <w:outlineLvl w:val="0"/>
              <w:rPr>
                <w:rFonts w:ascii="仿宋" w:hAnsi="仿宋" w:eastAsia="仿宋"/>
                <w:b/>
                <w:sz w:val="21"/>
                <w:szCs w:val="21"/>
              </w:rPr>
            </w:pPr>
            <w:bookmarkStart w:id="117" w:name="_Toc48036010"/>
            <w:bookmarkStart w:id="118" w:name="_Toc48035807"/>
            <w:r>
              <w:rPr>
                <w:rFonts w:hint="eastAsia" w:ascii="仿宋" w:hAnsi="仿宋" w:eastAsia="仿宋"/>
                <w:b/>
                <w:sz w:val="21"/>
                <w:szCs w:val="21"/>
              </w:rPr>
              <w:t>素质目标；</w:t>
            </w:r>
            <w:r>
              <w:rPr>
                <w:rFonts w:hint="eastAsia" w:ascii="仿宋" w:hAnsi="仿宋" w:eastAsia="仿宋"/>
                <w:bCs/>
                <w:sz w:val="21"/>
                <w:szCs w:val="21"/>
              </w:rPr>
              <w:t>提高日常交际中的口语表达能力，提升自身综合素质。</w:t>
            </w:r>
            <w:bookmarkEnd w:id="117"/>
            <w:bookmarkEnd w:id="118"/>
          </w:p>
        </w:tc>
        <w:tc>
          <w:tcPr>
            <w:tcW w:w="2552"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color w:val="000000"/>
                <w:szCs w:val="21"/>
              </w:rPr>
              <w:t>《普通话》课程围绕普通话声母、韵母的系统发音方法；语流音变规律；作品朗读训练及命题说话训练等展开，具有较强的实践性与运用性。</w:t>
            </w:r>
          </w:p>
          <w:p>
            <w:pPr>
              <w:tabs>
                <w:tab w:val="right" w:leader="dot" w:pos="9060"/>
              </w:tabs>
              <w:spacing w:line="280" w:lineRule="exact"/>
              <w:rPr>
                <w:rFonts w:ascii="仿宋" w:hAnsi="仿宋" w:eastAsia="仿宋"/>
                <w:color w:val="000000"/>
                <w:szCs w:val="21"/>
              </w:rPr>
            </w:pPr>
          </w:p>
        </w:tc>
        <w:tc>
          <w:tcPr>
            <w:tcW w:w="3134"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color w:val="000000"/>
                <w:szCs w:val="21"/>
              </w:rPr>
              <w:t>根据国家有关规定和要求，报考中小学、幼儿园教师资格的人员，普通话水平不低于二级。师范类专业以及各级职业学校的与口语表达密切相关专业的学生，普通话水平不低于二级。由此可见，普通话的学习对于师范学子尤为重要。通过此课程的学习，望能助同学们提高普通话水平，顺利通过普通话水平测试，继而提高日常交际中的口语表达能力，提升自身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7" w:hRule="atLeast"/>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6</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cs="新宋体"/>
                <w:b/>
                <w:bCs/>
                <w:color w:val="000000"/>
                <w:szCs w:val="21"/>
              </w:rPr>
              <w:t>舞蹈基础</w:t>
            </w:r>
          </w:p>
        </w:tc>
        <w:tc>
          <w:tcPr>
            <w:tcW w:w="2653" w:type="dxa"/>
            <w:vAlign w:val="center"/>
          </w:tcPr>
          <w:p>
            <w:pPr>
              <w:pStyle w:val="99"/>
              <w:overflowPunct w:val="0"/>
              <w:adjustRightInd w:val="0"/>
              <w:spacing w:line="280" w:lineRule="exact"/>
              <w:ind w:firstLine="0" w:firstLineChars="0"/>
              <w:outlineLvl w:val="0"/>
              <w:rPr>
                <w:rFonts w:ascii="仿宋" w:hAnsi="仿宋" w:eastAsia="仿宋"/>
                <w:b/>
                <w:sz w:val="21"/>
                <w:szCs w:val="21"/>
              </w:rPr>
            </w:pPr>
            <w:bookmarkStart w:id="119" w:name="_Toc48035774"/>
            <w:bookmarkStart w:id="120" w:name="_Toc48035977"/>
            <w:r>
              <w:rPr>
                <w:rFonts w:hint="eastAsia" w:ascii="仿宋" w:hAnsi="仿宋" w:eastAsia="仿宋"/>
                <w:b/>
                <w:sz w:val="21"/>
                <w:szCs w:val="21"/>
              </w:rPr>
              <w:t>知识目标：</w:t>
            </w:r>
            <w:r>
              <w:rPr>
                <w:rFonts w:hint="eastAsia" w:ascii="仿宋" w:hAnsi="仿宋" w:eastAsia="仿宋" w:cs="宋体"/>
                <w:color w:val="000000"/>
                <w:kern w:val="0"/>
                <w:sz w:val="21"/>
                <w:szCs w:val="21"/>
              </w:rPr>
              <w:t>教授舞蹈发展概况、风格特征、审美特征及训练方法等，让学生基本掌握舞蹈形体的训练体系</w:t>
            </w:r>
            <w:bookmarkEnd w:id="119"/>
            <w:bookmarkEnd w:id="120"/>
            <w:r>
              <w:rPr>
                <w:rFonts w:hint="eastAsia" w:ascii="仿宋" w:hAnsi="仿宋" w:eastAsia="仿宋" w:cs="宋体"/>
                <w:color w:val="000000"/>
                <w:kern w:val="0"/>
                <w:sz w:val="21"/>
                <w:szCs w:val="21"/>
              </w:rPr>
              <w:t>。</w:t>
            </w:r>
          </w:p>
          <w:p>
            <w:pPr>
              <w:tabs>
                <w:tab w:val="right" w:leader="dot" w:pos="9060"/>
              </w:tabs>
              <w:spacing w:line="280" w:lineRule="exact"/>
              <w:rPr>
                <w:rFonts w:ascii="仿宋" w:hAnsi="仿宋" w:eastAsia="仿宋"/>
                <w:bCs/>
                <w:szCs w:val="21"/>
              </w:rPr>
            </w:pPr>
            <w:bookmarkStart w:id="121" w:name="_Toc48035978"/>
            <w:bookmarkStart w:id="122" w:name="_Toc48035775"/>
            <w:r>
              <w:rPr>
                <w:rFonts w:hint="eastAsia" w:ascii="仿宋" w:hAnsi="仿宋" w:eastAsia="仿宋"/>
                <w:b/>
                <w:szCs w:val="21"/>
              </w:rPr>
              <w:t>能力目标：</w:t>
            </w:r>
            <w:r>
              <w:rPr>
                <w:rFonts w:hint="eastAsia" w:ascii="仿宋" w:hAnsi="仿宋" w:eastAsia="仿宋" w:cs="宋体"/>
                <w:color w:val="000000"/>
                <w:kern w:val="0"/>
                <w:szCs w:val="21"/>
              </w:rPr>
              <w:t>训练舞蹈需要的技术技能，提高开、绷、直、立、速度、柔韧性、力量、耐力、重心、协调性等身体素质</w:t>
            </w:r>
            <w:bookmarkEnd w:id="121"/>
            <w:bookmarkEnd w:id="122"/>
            <w:r>
              <w:rPr>
                <w:rFonts w:hint="eastAsia" w:ascii="仿宋" w:hAnsi="仿宋" w:eastAsia="仿宋" w:cs="宋体"/>
                <w:color w:val="000000"/>
                <w:kern w:val="0"/>
                <w:szCs w:val="21"/>
              </w:rPr>
              <w:t>。</w:t>
            </w:r>
            <w:r>
              <w:rPr>
                <w:rFonts w:hint="eastAsia" w:ascii="仿宋" w:hAnsi="仿宋" w:eastAsia="仿宋"/>
                <w:bCs/>
                <w:szCs w:val="21"/>
              </w:rPr>
              <w:t>掌握儿童舞蹈创编的内容、方法，培养学生具有一定的儿童舞蹈创编的基本技能和方法。</w:t>
            </w:r>
            <w:bookmarkStart w:id="123" w:name="_Toc48035776"/>
            <w:bookmarkStart w:id="124" w:name="_Toc48035979"/>
          </w:p>
          <w:p>
            <w:pPr>
              <w:tabs>
                <w:tab w:val="right" w:leader="dot" w:pos="9060"/>
              </w:tabs>
              <w:spacing w:line="280" w:lineRule="exact"/>
              <w:rPr>
                <w:rFonts w:ascii="仿宋" w:hAnsi="仿宋" w:eastAsia="仿宋"/>
                <w:b/>
                <w:color w:val="000000"/>
                <w:szCs w:val="21"/>
              </w:rPr>
            </w:pPr>
            <w:r>
              <w:rPr>
                <w:rFonts w:hint="eastAsia" w:ascii="仿宋" w:hAnsi="仿宋" w:eastAsia="仿宋"/>
                <w:b/>
                <w:szCs w:val="21"/>
              </w:rPr>
              <w:t>素质目标：</w:t>
            </w:r>
            <w:r>
              <w:rPr>
                <w:rFonts w:hint="eastAsia" w:ascii="仿宋" w:hAnsi="仿宋" w:eastAsia="仿宋" w:cs="宋体"/>
                <w:color w:val="000000"/>
                <w:kern w:val="0"/>
                <w:szCs w:val="21"/>
              </w:rPr>
              <w:t>提高青少年身体各部分的协调性和灵活性，增强学生对动作的理解能力和动作到位程度。</w:t>
            </w:r>
            <w:bookmarkEnd w:id="123"/>
            <w:bookmarkEnd w:id="124"/>
          </w:p>
        </w:tc>
        <w:tc>
          <w:tcPr>
            <w:tcW w:w="2552" w:type="dxa"/>
            <w:vAlign w:val="center"/>
          </w:tcPr>
          <w:p>
            <w:pPr>
              <w:tabs>
                <w:tab w:val="right" w:leader="dot" w:pos="9060"/>
              </w:tabs>
              <w:spacing w:line="280" w:lineRule="exact"/>
              <w:rPr>
                <w:rFonts w:ascii="仿宋" w:hAnsi="仿宋" w:eastAsia="仿宋" w:cs="新宋体"/>
                <w:b/>
                <w:bCs/>
                <w:color w:val="000000"/>
                <w:szCs w:val="21"/>
              </w:rPr>
            </w:pPr>
            <w:r>
              <w:rPr>
                <w:rFonts w:ascii="仿宋" w:hAnsi="仿宋" w:eastAsia="仿宋"/>
                <w:color w:val="000000"/>
                <w:szCs w:val="21"/>
              </w:rPr>
              <w:t>1</w:t>
            </w:r>
            <w:r>
              <w:rPr>
                <w:rFonts w:hint="eastAsia" w:ascii="仿宋" w:hAnsi="仿宋" w:eastAsia="仿宋"/>
                <w:color w:val="000000"/>
                <w:szCs w:val="21"/>
              </w:rPr>
              <w:t>、芭蕾基训</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a</w:t>
            </w:r>
            <w:r>
              <w:rPr>
                <w:rFonts w:hint="eastAsia" w:ascii="仿宋" w:hAnsi="仿宋" w:eastAsia="仿宋"/>
                <w:color w:val="000000"/>
                <w:szCs w:val="21"/>
              </w:rPr>
              <w:t>、掌握双手扶把的基本体态，正确的舞台方位，头肩的方向。</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b</w:t>
            </w:r>
            <w:r>
              <w:rPr>
                <w:rFonts w:hint="eastAsia" w:ascii="仿宋" w:hAnsi="仿宋" w:eastAsia="仿宋"/>
                <w:color w:val="000000"/>
                <w:szCs w:val="21"/>
              </w:rPr>
              <w:t>、掌握手位、脚位、手开形的准确位置。</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c</w:t>
            </w:r>
            <w:r>
              <w:rPr>
                <w:rFonts w:hint="eastAsia" w:ascii="仿宋" w:hAnsi="仿宋" w:eastAsia="仿宋"/>
                <w:color w:val="000000"/>
                <w:szCs w:val="21"/>
              </w:rPr>
              <w:t>、将站姿、手位、脚位，编成双手扶把的组合，做到身体直立，手脚协调配合。</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2</w:t>
            </w:r>
            <w:r>
              <w:rPr>
                <w:rFonts w:hint="eastAsia" w:ascii="仿宋" w:hAnsi="仿宋" w:eastAsia="仿宋"/>
                <w:color w:val="000000"/>
                <w:szCs w:val="21"/>
              </w:rPr>
              <w:t>、古典身韵</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a</w:t>
            </w:r>
            <w:r>
              <w:rPr>
                <w:rFonts w:hint="eastAsia" w:ascii="仿宋" w:hAnsi="仿宋" w:eastAsia="仿宋"/>
                <w:color w:val="000000"/>
                <w:szCs w:val="21"/>
              </w:rPr>
              <w:t>、提沉</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b</w:t>
            </w:r>
            <w:r>
              <w:rPr>
                <w:rFonts w:hint="eastAsia" w:ascii="仿宋" w:hAnsi="仿宋" w:eastAsia="仿宋"/>
                <w:color w:val="000000"/>
                <w:szCs w:val="21"/>
              </w:rPr>
              <w:t>、冲靠与旁移</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c</w:t>
            </w:r>
            <w:r>
              <w:rPr>
                <w:rFonts w:hint="eastAsia" w:ascii="仿宋" w:hAnsi="仿宋" w:eastAsia="仿宋"/>
                <w:color w:val="000000"/>
                <w:szCs w:val="21"/>
              </w:rPr>
              <w:t>、含腆仰</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d</w:t>
            </w:r>
            <w:r>
              <w:rPr>
                <w:rFonts w:hint="eastAsia" w:ascii="仿宋" w:hAnsi="仿宋" w:eastAsia="仿宋"/>
                <w:color w:val="000000"/>
                <w:szCs w:val="21"/>
              </w:rPr>
              <w:t>、云肩转腰</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3</w:t>
            </w:r>
            <w:r>
              <w:rPr>
                <w:rFonts w:hint="eastAsia" w:ascii="仿宋" w:hAnsi="仿宋" w:eastAsia="仿宋"/>
                <w:color w:val="000000"/>
                <w:szCs w:val="21"/>
              </w:rPr>
              <w:t>、民族民间舞蹈训练</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a</w:t>
            </w:r>
            <w:r>
              <w:rPr>
                <w:rFonts w:hint="eastAsia" w:ascii="仿宋" w:hAnsi="仿宋" w:eastAsia="仿宋"/>
                <w:color w:val="000000"/>
                <w:szCs w:val="21"/>
              </w:rPr>
              <w:t>、藏族舞蹈基础训练</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b</w:t>
            </w:r>
            <w:r>
              <w:rPr>
                <w:rFonts w:hint="eastAsia" w:ascii="仿宋" w:hAnsi="仿宋" w:eastAsia="仿宋"/>
                <w:color w:val="000000"/>
                <w:szCs w:val="21"/>
              </w:rPr>
              <w:t>、蒙古族舞蹈基础训练</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c</w:t>
            </w:r>
            <w:r>
              <w:rPr>
                <w:rFonts w:hint="eastAsia" w:ascii="仿宋" w:hAnsi="仿宋" w:eastAsia="仿宋"/>
                <w:color w:val="000000"/>
                <w:szCs w:val="21"/>
              </w:rPr>
              <w:t>、汉族舞蹈基础训练</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d</w:t>
            </w:r>
            <w:r>
              <w:rPr>
                <w:rFonts w:hint="eastAsia" w:ascii="仿宋" w:hAnsi="仿宋" w:eastAsia="仿宋"/>
                <w:color w:val="000000"/>
                <w:szCs w:val="21"/>
              </w:rPr>
              <w:t>、维族舞蹈基础训练</w:t>
            </w:r>
          </w:p>
        </w:tc>
        <w:tc>
          <w:tcPr>
            <w:tcW w:w="3134"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舞蹈是艺术教育的一部分，它是人类起源最早的艺术形式。它不仅能陶冶学生的情操，增强他们的审美能力，而且还能健美学生的形体，有助于学生保持正确的姿态，精神饱满，逐渐养成一种习惯，既坐有坐相，站有站姿。它能够让那些对舞蹈感兴趣的同学了解舞蹈，感受舞蹈，受益舞蹈，跨越美育的门槛，增强智力。体质的发展，健美形体，能够在各种节日晚会中发挥特长，以达到学有所用的灵活运用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2" w:hRule="atLeast"/>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7</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cs="新宋体"/>
                <w:b/>
                <w:bCs/>
                <w:color w:val="000000"/>
                <w:szCs w:val="21"/>
              </w:rPr>
              <w:t>中外音乐史</w:t>
            </w:r>
          </w:p>
        </w:tc>
        <w:tc>
          <w:tcPr>
            <w:tcW w:w="2653" w:type="dxa"/>
            <w:vAlign w:val="center"/>
          </w:tcPr>
          <w:p>
            <w:pPr>
              <w:tabs>
                <w:tab w:val="right" w:leader="dot" w:pos="9060"/>
              </w:tabs>
              <w:spacing w:line="280" w:lineRule="exact"/>
              <w:rPr>
                <w:rFonts w:ascii="仿宋" w:hAnsi="仿宋" w:eastAsia="仿宋"/>
                <w:color w:val="000000"/>
                <w:szCs w:val="21"/>
              </w:rPr>
            </w:pPr>
            <w:r>
              <w:rPr>
                <w:rFonts w:hint="eastAsia" w:ascii="仿宋" w:hAnsi="仿宋" w:eastAsia="仿宋"/>
                <w:b/>
                <w:szCs w:val="21"/>
              </w:rPr>
              <w:t>知识目标：</w:t>
            </w:r>
            <w:r>
              <w:rPr>
                <w:rFonts w:hint="eastAsia" w:ascii="仿宋" w:hAnsi="仿宋" w:eastAsia="仿宋"/>
                <w:color w:val="000000"/>
                <w:szCs w:val="21"/>
              </w:rPr>
              <w:t>掌握不同时期音乐的主要特征或风格、音乐现象、代表家及代表作，并欣赏代表作。从宏观上把握中西方音乐发展的整体结构脉络。</w:t>
            </w:r>
          </w:p>
          <w:p>
            <w:pPr>
              <w:tabs>
                <w:tab w:val="right" w:leader="dot" w:pos="9060"/>
              </w:tabs>
              <w:spacing w:line="280" w:lineRule="exact"/>
              <w:rPr>
                <w:rFonts w:ascii="仿宋" w:hAnsi="仿宋" w:eastAsia="仿宋"/>
                <w:color w:val="000000"/>
                <w:szCs w:val="21"/>
              </w:rPr>
            </w:pPr>
            <w:r>
              <w:rPr>
                <w:rFonts w:hint="eastAsia" w:ascii="仿宋" w:hAnsi="仿宋" w:eastAsia="仿宋"/>
                <w:b/>
                <w:szCs w:val="21"/>
              </w:rPr>
              <w:t>能力目标：</w:t>
            </w:r>
            <w:r>
              <w:rPr>
                <w:rFonts w:hint="eastAsia" w:ascii="仿宋" w:hAnsi="仿宋" w:eastAsia="仿宋"/>
                <w:color w:val="000000"/>
                <w:szCs w:val="21"/>
              </w:rPr>
              <w:t>通过对中外音乐史上的不同时期的代表音乐家的生平、活动、主要代表性作品以及贡献进行了解与欣赏；进而初步掌握不同历史阶段的主要音乐概念、音乐风格、声器乐作品、及演变与发展。</w:t>
            </w:r>
          </w:p>
          <w:p>
            <w:pPr>
              <w:tabs>
                <w:tab w:val="right" w:leader="dot" w:pos="9060"/>
              </w:tabs>
              <w:spacing w:line="280" w:lineRule="exact"/>
              <w:rPr>
                <w:rFonts w:ascii="仿宋" w:hAnsi="仿宋" w:eastAsia="仿宋"/>
                <w:b/>
                <w:color w:val="000000"/>
                <w:szCs w:val="21"/>
              </w:rPr>
            </w:pPr>
            <w:r>
              <w:rPr>
                <w:rFonts w:hint="eastAsia" w:ascii="仿宋" w:hAnsi="仿宋" w:eastAsia="仿宋"/>
                <w:b/>
                <w:szCs w:val="21"/>
              </w:rPr>
              <w:t>素质目标：</w:t>
            </w:r>
            <w:r>
              <w:rPr>
                <w:rFonts w:hint="eastAsia" w:ascii="仿宋" w:hAnsi="仿宋" w:eastAsia="仿宋"/>
                <w:color w:val="000000"/>
                <w:szCs w:val="21"/>
              </w:rPr>
              <w:t>帮助学生树立正确的历史观和艺术观，提高学生的音乐理论水平和音乐修养</w:t>
            </w:r>
            <w:r>
              <w:rPr>
                <w:rFonts w:ascii="仿宋" w:hAnsi="仿宋" w:eastAsia="仿宋"/>
                <w:color w:val="000000"/>
                <w:szCs w:val="21"/>
              </w:rPr>
              <w:t>,</w:t>
            </w:r>
            <w:r>
              <w:rPr>
                <w:rFonts w:hint="eastAsia" w:ascii="仿宋" w:hAnsi="仿宋" w:eastAsia="仿宋"/>
                <w:color w:val="000000"/>
                <w:szCs w:val="21"/>
              </w:rPr>
              <w:t>开阔艺术视野</w:t>
            </w:r>
            <w:r>
              <w:rPr>
                <w:rFonts w:ascii="仿宋" w:hAnsi="仿宋" w:eastAsia="仿宋"/>
                <w:color w:val="000000"/>
                <w:szCs w:val="21"/>
              </w:rPr>
              <w:t>,</w:t>
            </w:r>
            <w:r>
              <w:rPr>
                <w:rFonts w:hint="eastAsia" w:ascii="仿宋" w:hAnsi="仿宋" w:eastAsia="仿宋"/>
                <w:color w:val="000000"/>
                <w:szCs w:val="21"/>
              </w:rPr>
              <w:t>提高审美能力和鉴赏力。</w:t>
            </w:r>
          </w:p>
        </w:tc>
        <w:tc>
          <w:tcPr>
            <w:tcW w:w="2552" w:type="dxa"/>
            <w:vAlign w:val="center"/>
          </w:tcPr>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、对中国历代音乐机构、乐种、历代音乐家及代表作、声器乐发展历史、记谱法发展史、乐律学发展史、音乐交流、音乐理论成果等作进行梳理，重点掌握其中资料较为完整、研究较为系统的部分。</w:t>
            </w:r>
          </w:p>
          <w:p>
            <w:pPr>
              <w:tabs>
                <w:tab w:val="right" w:leader="dot" w:pos="9060"/>
              </w:tabs>
              <w:spacing w:line="280" w:lineRule="exact"/>
              <w:rPr>
                <w:rFonts w:ascii="仿宋" w:hAnsi="仿宋" w:eastAsia="仿宋"/>
                <w:color w:val="000000"/>
                <w:szCs w:val="21"/>
              </w:rPr>
            </w:pPr>
            <w:r>
              <w:rPr>
                <w:rFonts w:ascii="仿宋" w:hAnsi="仿宋" w:eastAsia="仿宋"/>
                <w:color w:val="000000"/>
                <w:szCs w:val="21"/>
              </w:rPr>
              <w:t>2</w:t>
            </w:r>
            <w:r>
              <w:rPr>
                <w:rFonts w:hint="eastAsia" w:ascii="仿宋" w:hAnsi="仿宋" w:eastAsia="仿宋"/>
                <w:color w:val="000000"/>
                <w:szCs w:val="21"/>
              </w:rPr>
              <w:t>、了解西方不同时期音乐产生的相应人文背景，掌握不同时期音乐的风格与特点，对不同时期的代表作家及其代表作品、声器乐代表作、不同音乐表现形式与体裁等进行梳理与掌握。在教学中，渗透对学生的德育、美育、智育等方面的教育。</w:t>
            </w:r>
          </w:p>
        </w:tc>
        <w:tc>
          <w:tcPr>
            <w:tcW w:w="3134"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让学生通过对中外音乐史的学习，了解中外音乐发展的基本脉络，掌握不同时期音乐艺术的形态、特点及时代背景，让学生对音乐艺术的发展有纵向全面的认知，为今后从事音乐教育活动打下文化基础，更好的开展音乐教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3" w:hRule="atLeast"/>
          <w:jc w:val="center"/>
        </w:trPr>
        <w:tc>
          <w:tcPr>
            <w:tcW w:w="386" w:type="dxa"/>
            <w:vAlign w:val="center"/>
          </w:tcPr>
          <w:p>
            <w:pPr>
              <w:tabs>
                <w:tab w:val="right" w:leader="dot" w:pos="9060"/>
              </w:tabs>
              <w:spacing w:line="280" w:lineRule="exact"/>
              <w:jc w:val="center"/>
              <w:rPr>
                <w:rFonts w:ascii="仿宋" w:hAnsi="仿宋" w:eastAsia="仿宋"/>
                <w:b/>
                <w:color w:val="000000"/>
                <w:szCs w:val="21"/>
              </w:rPr>
            </w:pPr>
            <w:r>
              <w:rPr>
                <w:rFonts w:ascii="仿宋" w:hAnsi="仿宋" w:eastAsia="仿宋"/>
                <w:b/>
                <w:color w:val="000000"/>
                <w:szCs w:val="21"/>
              </w:rPr>
              <w:t>8</w:t>
            </w:r>
          </w:p>
        </w:tc>
        <w:tc>
          <w:tcPr>
            <w:tcW w:w="891" w:type="dxa"/>
            <w:vAlign w:val="center"/>
          </w:tcPr>
          <w:p>
            <w:pPr>
              <w:tabs>
                <w:tab w:val="right" w:leader="dot" w:pos="9060"/>
              </w:tabs>
              <w:spacing w:line="280" w:lineRule="exact"/>
              <w:jc w:val="center"/>
              <w:rPr>
                <w:rFonts w:ascii="仿宋" w:hAnsi="仿宋" w:eastAsia="仿宋"/>
                <w:b/>
                <w:color w:val="000000"/>
                <w:szCs w:val="21"/>
              </w:rPr>
            </w:pPr>
            <w:r>
              <w:rPr>
                <w:rFonts w:hint="eastAsia" w:ascii="仿宋" w:hAnsi="仿宋" w:eastAsia="仿宋"/>
                <w:b/>
                <w:color w:val="000000"/>
                <w:szCs w:val="21"/>
              </w:rPr>
              <w:t>现代教育技术</w:t>
            </w:r>
          </w:p>
        </w:tc>
        <w:tc>
          <w:tcPr>
            <w:tcW w:w="2653" w:type="dxa"/>
            <w:vAlign w:val="center"/>
          </w:tcPr>
          <w:p>
            <w:pPr>
              <w:tabs>
                <w:tab w:val="right" w:leader="dot" w:pos="9060"/>
              </w:tabs>
              <w:spacing w:line="280" w:lineRule="exact"/>
              <w:jc w:val="left"/>
              <w:rPr>
                <w:rFonts w:ascii="仿宋" w:hAnsi="仿宋" w:eastAsia="仿宋"/>
                <w:color w:val="000000"/>
                <w:szCs w:val="21"/>
              </w:rPr>
            </w:pPr>
            <w:r>
              <w:rPr>
                <w:rFonts w:hint="eastAsia" w:ascii="仿宋" w:hAnsi="仿宋" w:eastAsia="仿宋"/>
                <w:b/>
                <w:szCs w:val="21"/>
              </w:rPr>
              <w:t>知识目标：</w:t>
            </w:r>
            <w:r>
              <w:rPr>
                <w:rFonts w:hint="eastAsia" w:ascii="仿宋" w:hAnsi="仿宋" w:eastAsia="仿宋"/>
                <w:color w:val="000000"/>
                <w:szCs w:val="21"/>
              </w:rPr>
              <w:t>了解现代教育技术的概念及发展史，了解现代教育技术理论基础，理解教学媒体的含义，知道教学媒体的概念、类别及作用，知晓教学媒体在教学中的应用。</w:t>
            </w:r>
            <w:r>
              <w:rPr>
                <w:rFonts w:ascii="仿宋" w:hAnsi="仿宋" w:eastAsia="仿宋"/>
                <w:color w:val="000000"/>
                <w:szCs w:val="21"/>
              </w:rPr>
              <w:br w:type="textWrapping"/>
            </w:r>
            <w:r>
              <w:rPr>
                <w:rFonts w:hint="eastAsia" w:ascii="仿宋" w:hAnsi="仿宋" w:eastAsia="仿宋"/>
                <w:b/>
                <w:szCs w:val="21"/>
              </w:rPr>
              <w:t>能力目标：</w:t>
            </w:r>
            <w:r>
              <w:rPr>
                <w:rFonts w:hint="eastAsia" w:ascii="仿宋" w:hAnsi="仿宋" w:eastAsia="仿宋"/>
                <w:color w:val="000000"/>
                <w:szCs w:val="21"/>
              </w:rPr>
              <w:t>掌握网络教育资源与多媒体素材获取与处理的方法，能运用现代教育技术对多媒体素材进行加工处理和应用，能进行信息化教学设计，具备多媒体课件制作的能力。</w:t>
            </w:r>
            <w:r>
              <w:rPr>
                <w:rFonts w:ascii="仿宋" w:hAnsi="仿宋" w:eastAsia="仿宋"/>
                <w:color w:val="000000"/>
                <w:szCs w:val="21"/>
              </w:rPr>
              <w:br w:type="textWrapping"/>
            </w:r>
            <w:r>
              <w:rPr>
                <w:rFonts w:hint="eastAsia" w:ascii="仿宋" w:hAnsi="仿宋" w:eastAsia="仿宋"/>
                <w:b/>
                <w:szCs w:val="21"/>
              </w:rPr>
              <w:t>素质目标：</w:t>
            </w:r>
            <w:r>
              <w:rPr>
                <w:rFonts w:hint="eastAsia" w:ascii="仿宋" w:hAnsi="仿宋" w:eastAsia="仿宋"/>
                <w:color w:val="000000"/>
                <w:szCs w:val="21"/>
              </w:rPr>
              <w:t>养成良好的信息技术素养，运用现代教育技术与教育教学融合的意识，紧跟现代教育技术发展的步伐，不断学习、不断提高自己的教育技术水平的良好习惯。</w:t>
            </w:r>
          </w:p>
        </w:tc>
        <w:tc>
          <w:tcPr>
            <w:tcW w:w="2552"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认识现代教育技术、熟悉信息化教学环境、信息化教学设计、信息化教学素材资源准备、信息化教学课件设计与制作、微课设计与开发、信息化教学评价等。</w:t>
            </w:r>
          </w:p>
        </w:tc>
        <w:tc>
          <w:tcPr>
            <w:tcW w:w="3134" w:type="dxa"/>
            <w:vAlign w:val="center"/>
          </w:tcPr>
          <w:p>
            <w:pPr>
              <w:tabs>
                <w:tab w:val="right" w:leader="dot" w:pos="9060"/>
              </w:tabs>
              <w:spacing w:line="280" w:lineRule="exact"/>
              <w:rPr>
                <w:rFonts w:ascii="仿宋" w:hAnsi="仿宋" w:eastAsia="仿宋"/>
                <w:b/>
                <w:color w:val="000000"/>
                <w:szCs w:val="21"/>
              </w:rPr>
            </w:pPr>
            <w:r>
              <w:rPr>
                <w:rFonts w:hint="eastAsia" w:ascii="仿宋" w:hAnsi="仿宋" w:eastAsia="仿宋"/>
                <w:color w:val="000000"/>
                <w:szCs w:val="21"/>
              </w:rPr>
              <w:t>以案例作为启发，以微课作为资源呈现，采取文本、动画、音频和视频等多样化的表现形式为学生提供开放式、多方位、立体化的学习体验。</w:t>
            </w:r>
          </w:p>
        </w:tc>
      </w:tr>
    </w:tbl>
    <w:p>
      <w:pPr>
        <w:pStyle w:val="2"/>
        <w:spacing w:before="0" w:beforeAutospacing="0" w:after="0" w:afterAutospacing="0" w:line="240" w:lineRule="exact"/>
        <w:rPr>
          <w:rFonts w:ascii="黑体" w:hAnsi="黑体" w:eastAsia="黑体"/>
          <w:color w:val="000000"/>
          <w:sz w:val="21"/>
          <w:szCs w:val="21"/>
        </w:rPr>
      </w:pPr>
      <w:bookmarkStart w:id="125" w:name="_Toc48042835"/>
      <w:r>
        <w:rPr>
          <w:rFonts w:hint="eastAsia" w:ascii="黑体" w:hAnsi="黑体" w:eastAsia="黑体"/>
          <w:color w:val="000000"/>
          <w:sz w:val="21"/>
          <w:szCs w:val="21"/>
        </w:rPr>
        <w:t>七、教学进程总体安排</w:t>
      </w:r>
      <w:bookmarkEnd w:id="125"/>
    </w:p>
    <w:p>
      <w:pPr>
        <w:spacing w:line="360" w:lineRule="auto"/>
        <w:jc w:val="center"/>
        <w:rPr>
          <w:rFonts w:ascii="宋体"/>
          <w:b/>
          <w:color w:val="000000"/>
          <w:szCs w:val="21"/>
        </w:rPr>
      </w:pPr>
      <w:r>
        <w:rPr>
          <w:rFonts w:hint="eastAsia" w:ascii="宋体" w:hAnsi="宋体"/>
          <w:b/>
          <w:color w:val="000000"/>
          <w:szCs w:val="21"/>
        </w:rPr>
        <w:t>表六：各学期教学进程计划表</w:t>
      </w:r>
    </w:p>
    <w:tbl>
      <w:tblPr>
        <w:tblStyle w:val="15"/>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52"/>
        <w:gridCol w:w="700"/>
        <w:gridCol w:w="543"/>
        <w:gridCol w:w="1199"/>
        <w:gridCol w:w="709"/>
        <w:gridCol w:w="577"/>
        <w:gridCol w:w="844"/>
        <w:gridCol w:w="618"/>
        <w:gridCol w:w="614"/>
        <w:gridCol w:w="608"/>
        <w:gridCol w:w="618"/>
        <w:gridCol w:w="625"/>
        <w:gridCol w:w="478"/>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blHeader/>
          <w:jc w:val="center"/>
        </w:trPr>
        <w:tc>
          <w:tcPr>
            <w:tcW w:w="392" w:type="dxa"/>
            <w:vMerge w:val="restart"/>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课程类别</w:t>
            </w:r>
          </w:p>
        </w:tc>
        <w:tc>
          <w:tcPr>
            <w:tcW w:w="452" w:type="dxa"/>
            <w:vMerge w:val="restart"/>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课程</w:t>
            </w:r>
            <w:r>
              <w:rPr>
                <w:rFonts w:ascii="仿宋" w:hAnsi="仿宋" w:eastAsia="仿宋"/>
                <w:b/>
                <w:bCs/>
                <w:color w:val="000000"/>
                <w:kern w:val="0"/>
                <w:sz w:val="18"/>
                <w:szCs w:val="18"/>
              </w:rPr>
              <w:br w:type="textWrapping"/>
            </w:r>
            <w:r>
              <w:rPr>
                <w:rFonts w:hint="eastAsia" w:ascii="仿宋" w:hAnsi="仿宋" w:eastAsia="仿宋"/>
                <w:b/>
                <w:bCs/>
                <w:color w:val="000000"/>
                <w:kern w:val="0"/>
                <w:sz w:val="18"/>
                <w:szCs w:val="18"/>
              </w:rPr>
              <w:t>性质</w:t>
            </w:r>
          </w:p>
        </w:tc>
        <w:tc>
          <w:tcPr>
            <w:tcW w:w="700" w:type="dxa"/>
            <w:vMerge w:val="restart"/>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课程代码</w:t>
            </w:r>
          </w:p>
        </w:tc>
        <w:tc>
          <w:tcPr>
            <w:tcW w:w="543" w:type="dxa"/>
            <w:vMerge w:val="restart"/>
            <w:shd w:val="clear" w:color="auto" w:fill="D9E2F3"/>
            <w:vAlign w:val="center"/>
          </w:tcPr>
          <w:p>
            <w:pPr>
              <w:spacing w:line="220" w:lineRule="exact"/>
              <w:jc w:val="center"/>
              <w:rPr>
                <w:rFonts w:ascii="仿宋" w:hAnsi="仿宋" w:eastAsia="仿宋"/>
                <w:b/>
                <w:color w:val="000000"/>
                <w:kern w:val="0"/>
                <w:sz w:val="18"/>
                <w:szCs w:val="18"/>
              </w:rPr>
            </w:pPr>
            <w:r>
              <w:rPr>
                <w:rFonts w:hint="eastAsia" w:ascii="仿宋" w:hAnsi="仿宋" w:eastAsia="仿宋"/>
                <w:b/>
                <w:color w:val="000000"/>
                <w:kern w:val="0"/>
                <w:sz w:val="18"/>
                <w:szCs w:val="18"/>
              </w:rPr>
              <w:t>学分</w:t>
            </w:r>
          </w:p>
        </w:tc>
        <w:tc>
          <w:tcPr>
            <w:tcW w:w="1199" w:type="dxa"/>
            <w:vMerge w:val="restart"/>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课程名称</w:t>
            </w:r>
          </w:p>
        </w:tc>
        <w:tc>
          <w:tcPr>
            <w:tcW w:w="709" w:type="dxa"/>
            <w:vMerge w:val="restart"/>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总学时</w:t>
            </w:r>
          </w:p>
        </w:tc>
        <w:tc>
          <w:tcPr>
            <w:tcW w:w="1421" w:type="dxa"/>
            <w:gridSpan w:val="2"/>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学时分配</w:t>
            </w:r>
          </w:p>
        </w:tc>
        <w:tc>
          <w:tcPr>
            <w:tcW w:w="3561" w:type="dxa"/>
            <w:gridSpan w:val="6"/>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学期</w:t>
            </w:r>
          </w:p>
        </w:tc>
        <w:tc>
          <w:tcPr>
            <w:tcW w:w="920" w:type="dxa"/>
            <w:vMerge w:val="restart"/>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考核方式（考试</w:t>
            </w:r>
            <w:r>
              <w:rPr>
                <w:rFonts w:ascii="仿宋" w:hAnsi="仿宋" w:eastAsia="仿宋"/>
                <w:b/>
                <w:bCs/>
                <w:color w:val="000000"/>
                <w:kern w:val="0"/>
                <w:sz w:val="18"/>
                <w:szCs w:val="18"/>
              </w:rPr>
              <w:t>1/</w:t>
            </w:r>
            <w:r>
              <w:rPr>
                <w:rFonts w:hint="eastAsia" w:ascii="仿宋" w:hAnsi="仿宋" w:eastAsia="仿宋"/>
                <w:b/>
                <w:bCs/>
                <w:color w:val="000000"/>
                <w:kern w:val="0"/>
                <w:sz w:val="18"/>
                <w:szCs w:val="18"/>
              </w:rPr>
              <w:t>考查</w:t>
            </w:r>
            <w:r>
              <w:rPr>
                <w:rFonts w:ascii="仿宋" w:hAnsi="仿宋" w:eastAsia="仿宋"/>
                <w:b/>
                <w:bCs/>
                <w:color w:val="000000"/>
                <w:kern w:val="0"/>
                <w:sz w:val="18"/>
                <w:szCs w:val="18"/>
              </w:rPr>
              <w:t>2/</w:t>
            </w:r>
            <w:r>
              <w:rPr>
                <w:rFonts w:hint="eastAsia" w:ascii="仿宋" w:hAnsi="仿宋" w:eastAsia="仿宋"/>
                <w:b/>
                <w:bCs/>
                <w:color w:val="000000"/>
                <w:kern w:val="0"/>
                <w:sz w:val="18"/>
                <w:szCs w:val="18"/>
              </w:rPr>
              <w:t>其它</w:t>
            </w:r>
            <w:r>
              <w:rPr>
                <w:rFonts w:ascii="仿宋" w:hAnsi="仿宋" w:eastAsia="仿宋"/>
                <w:b/>
                <w:bCs/>
                <w:color w:val="000000"/>
                <w:kern w:val="0"/>
                <w:sz w:val="18"/>
                <w:szCs w:val="18"/>
              </w:rPr>
              <w:t>3</w:t>
            </w:r>
            <w:r>
              <w:rPr>
                <w:rFonts w:hint="eastAsia" w:ascii="仿宋" w:hAnsi="仿宋" w:eastAsia="仿宋"/>
                <w:b/>
                <w:bCs/>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blHeader/>
          <w:jc w:val="center"/>
        </w:trPr>
        <w:tc>
          <w:tcPr>
            <w:tcW w:w="392" w:type="dxa"/>
            <w:vMerge w:val="continue"/>
            <w:shd w:val="clear" w:color="auto" w:fill="D9E2F3"/>
            <w:vAlign w:val="center"/>
          </w:tcPr>
          <w:p>
            <w:pPr>
              <w:spacing w:line="220" w:lineRule="exact"/>
              <w:jc w:val="center"/>
              <w:rPr>
                <w:rFonts w:ascii="仿宋" w:hAnsi="仿宋" w:eastAsia="仿宋"/>
                <w:b/>
                <w:bCs/>
                <w:color w:val="000000"/>
                <w:kern w:val="0"/>
                <w:sz w:val="18"/>
                <w:szCs w:val="18"/>
              </w:rPr>
            </w:pPr>
          </w:p>
        </w:tc>
        <w:tc>
          <w:tcPr>
            <w:tcW w:w="452" w:type="dxa"/>
            <w:vMerge w:val="continue"/>
            <w:shd w:val="clear" w:color="auto" w:fill="D9E2F3"/>
            <w:vAlign w:val="center"/>
          </w:tcPr>
          <w:p>
            <w:pPr>
              <w:spacing w:line="220" w:lineRule="exact"/>
              <w:jc w:val="center"/>
              <w:rPr>
                <w:rFonts w:ascii="仿宋" w:hAnsi="仿宋" w:eastAsia="仿宋"/>
                <w:b/>
                <w:bCs/>
                <w:color w:val="000000"/>
                <w:kern w:val="0"/>
                <w:sz w:val="18"/>
                <w:szCs w:val="18"/>
              </w:rPr>
            </w:pPr>
          </w:p>
        </w:tc>
        <w:tc>
          <w:tcPr>
            <w:tcW w:w="700" w:type="dxa"/>
            <w:vMerge w:val="continue"/>
            <w:shd w:val="clear" w:color="auto" w:fill="D9E2F3"/>
            <w:vAlign w:val="center"/>
          </w:tcPr>
          <w:p>
            <w:pPr>
              <w:spacing w:line="220" w:lineRule="exact"/>
              <w:jc w:val="center"/>
              <w:rPr>
                <w:rFonts w:ascii="仿宋" w:hAnsi="仿宋" w:eastAsia="仿宋"/>
                <w:b/>
                <w:bCs/>
                <w:color w:val="000000"/>
                <w:kern w:val="0"/>
                <w:sz w:val="18"/>
                <w:szCs w:val="18"/>
              </w:rPr>
            </w:pPr>
          </w:p>
        </w:tc>
        <w:tc>
          <w:tcPr>
            <w:tcW w:w="543" w:type="dxa"/>
            <w:vMerge w:val="continue"/>
            <w:shd w:val="clear" w:color="auto" w:fill="D9E2F3"/>
            <w:vAlign w:val="center"/>
          </w:tcPr>
          <w:p>
            <w:pPr>
              <w:spacing w:line="220" w:lineRule="exact"/>
              <w:jc w:val="center"/>
              <w:rPr>
                <w:rFonts w:ascii="仿宋" w:hAnsi="仿宋" w:eastAsia="仿宋"/>
                <w:b/>
                <w:color w:val="000000"/>
                <w:kern w:val="0"/>
                <w:sz w:val="18"/>
                <w:szCs w:val="18"/>
              </w:rPr>
            </w:pPr>
          </w:p>
        </w:tc>
        <w:tc>
          <w:tcPr>
            <w:tcW w:w="1199" w:type="dxa"/>
            <w:vMerge w:val="continue"/>
            <w:shd w:val="clear" w:color="auto" w:fill="D9E2F3"/>
            <w:vAlign w:val="center"/>
          </w:tcPr>
          <w:p>
            <w:pPr>
              <w:spacing w:line="220" w:lineRule="exact"/>
              <w:jc w:val="center"/>
              <w:rPr>
                <w:rFonts w:ascii="仿宋" w:hAnsi="仿宋" w:eastAsia="仿宋"/>
                <w:b/>
                <w:bCs/>
                <w:color w:val="000000"/>
                <w:kern w:val="0"/>
                <w:sz w:val="18"/>
                <w:szCs w:val="18"/>
              </w:rPr>
            </w:pPr>
          </w:p>
        </w:tc>
        <w:tc>
          <w:tcPr>
            <w:tcW w:w="709" w:type="dxa"/>
            <w:vMerge w:val="continue"/>
            <w:shd w:val="clear" w:color="auto" w:fill="D9E2F3"/>
            <w:vAlign w:val="center"/>
          </w:tcPr>
          <w:p>
            <w:pPr>
              <w:spacing w:line="220" w:lineRule="exact"/>
              <w:jc w:val="center"/>
              <w:rPr>
                <w:rFonts w:ascii="仿宋" w:hAnsi="仿宋" w:eastAsia="仿宋"/>
                <w:b/>
                <w:bCs/>
                <w:color w:val="000000"/>
                <w:kern w:val="0"/>
                <w:sz w:val="18"/>
                <w:szCs w:val="18"/>
              </w:rPr>
            </w:pPr>
          </w:p>
        </w:tc>
        <w:tc>
          <w:tcPr>
            <w:tcW w:w="577" w:type="dxa"/>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理论</w:t>
            </w:r>
          </w:p>
        </w:tc>
        <w:tc>
          <w:tcPr>
            <w:tcW w:w="844" w:type="dxa"/>
            <w:shd w:val="clear" w:color="auto" w:fill="D9E2F3"/>
            <w:vAlign w:val="center"/>
          </w:tcPr>
          <w:p>
            <w:pPr>
              <w:spacing w:line="220" w:lineRule="exact"/>
              <w:jc w:val="center"/>
              <w:rPr>
                <w:rFonts w:ascii="仿宋" w:hAnsi="仿宋" w:eastAsia="仿宋"/>
                <w:b/>
                <w:bCs/>
                <w:color w:val="000000"/>
                <w:kern w:val="0"/>
                <w:sz w:val="18"/>
                <w:szCs w:val="18"/>
              </w:rPr>
            </w:pPr>
            <w:r>
              <w:rPr>
                <w:rFonts w:hint="eastAsia" w:ascii="仿宋" w:hAnsi="仿宋" w:eastAsia="仿宋"/>
                <w:b/>
                <w:bCs/>
                <w:color w:val="000000"/>
                <w:kern w:val="0"/>
                <w:sz w:val="18"/>
                <w:szCs w:val="18"/>
              </w:rPr>
              <w:t>实践</w:t>
            </w:r>
          </w:p>
        </w:tc>
        <w:tc>
          <w:tcPr>
            <w:tcW w:w="618" w:type="dxa"/>
            <w:shd w:val="clear" w:color="auto" w:fill="D9E2F3"/>
            <w:vAlign w:val="center"/>
          </w:tcPr>
          <w:p>
            <w:pPr>
              <w:spacing w:line="220" w:lineRule="exact"/>
              <w:jc w:val="center"/>
              <w:rPr>
                <w:rFonts w:ascii="仿宋" w:hAnsi="仿宋" w:eastAsia="仿宋"/>
                <w:b/>
                <w:bCs/>
                <w:color w:val="000000"/>
                <w:kern w:val="0"/>
                <w:sz w:val="18"/>
                <w:szCs w:val="18"/>
              </w:rPr>
            </w:pPr>
            <w:r>
              <w:rPr>
                <w:rFonts w:ascii="仿宋" w:hAnsi="仿宋" w:eastAsia="仿宋"/>
                <w:b/>
                <w:bCs/>
                <w:color w:val="000000"/>
                <w:kern w:val="0"/>
                <w:sz w:val="18"/>
                <w:szCs w:val="18"/>
              </w:rPr>
              <w:t>1</w:t>
            </w:r>
          </w:p>
        </w:tc>
        <w:tc>
          <w:tcPr>
            <w:tcW w:w="614" w:type="dxa"/>
            <w:shd w:val="clear" w:color="auto" w:fill="D9E2F3"/>
            <w:vAlign w:val="center"/>
          </w:tcPr>
          <w:p>
            <w:pPr>
              <w:spacing w:line="220" w:lineRule="exact"/>
              <w:jc w:val="center"/>
              <w:rPr>
                <w:rFonts w:ascii="仿宋" w:hAnsi="仿宋" w:eastAsia="仿宋"/>
                <w:b/>
                <w:bCs/>
                <w:color w:val="000000"/>
                <w:kern w:val="0"/>
                <w:sz w:val="18"/>
                <w:szCs w:val="18"/>
              </w:rPr>
            </w:pPr>
            <w:r>
              <w:rPr>
                <w:rFonts w:ascii="仿宋" w:hAnsi="仿宋" w:eastAsia="仿宋"/>
                <w:b/>
                <w:bCs/>
                <w:color w:val="000000"/>
                <w:kern w:val="0"/>
                <w:sz w:val="18"/>
                <w:szCs w:val="18"/>
              </w:rPr>
              <w:t>2</w:t>
            </w:r>
          </w:p>
        </w:tc>
        <w:tc>
          <w:tcPr>
            <w:tcW w:w="608" w:type="dxa"/>
            <w:shd w:val="clear" w:color="auto" w:fill="D9E2F3"/>
            <w:vAlign w:val="center"/>
          </w:tcPr>
          <w:p>
            <w:pPr>
              <w:spacing w:line="220" w:lineRule="exact"/>
              <w:jc w:val="center"/>
              <w:rPr>
                <w:rFonts w:ascii="仿宋" w:hAnsi="仿宋" w:eastAsia="仿宋"/>
                <w:b/>
                <w:bCs/>
                <w:color w:val="000000"/>
                <w:kern w:val="0"/>
                <w:sz w:val="18"/>
                <w:szCs w:val="18"/>
              </w:rPr>
            </w:pPr>
            <w:r>
              <w:rPr>
                <w:rFonts w:ascii="仿宋" w:hAnsi="仿宋" w:eastAsia="仿宋"/>
                <w:b/>
                <w:bCs/>
                <w:color w:val="000000"/>
                <w:kern w:val="0"/>
                <w:sz w:val="18"/>
                <w:szCs w:val="18"/>
              </w:rPr>
              <w:t>3</w:t>
            </w:r>
          </w:p>
        </w:tc>
        <w:tc>
          <w:tcPr>
            <w:tcW w:w="618" w:type="dxa"/>
            <w:shd w:val="clear" w:color="auto" w:fill="D9E2F3"/>
            <w:vAlign w:val="center"/>
          </w:tcPr>
          <w:p>
            <w:pPr>
              <w:spacing w:line="220" w:lineRule="exact"/>
              <w:jc w:val="center"/>
              <w:rPr>
                <w:rFonts w:ascii="仿宋" w:hAnsi="仿宋" w:eastAsia="仿宋"/>
                <w:b/>
                <w:bCs/>
                <w:color w:val="000000"/>
                <w:kern w:val="0"/>
                <w:sz w:val="18"/>
                <w:szCs w:val="18"/>
              </w:rPr>
            </w:pPr>
            <w:r>
              <w:rPr>
                <w:rFonts w:ascii="仿宋" w:hAnsi="仿宋" w:eastAsia="仿宋"/>
                <w:b/>
                <w:bCs/>
                <w:color w:val="000000"/>
                <w:kern w:val="0"/>
                <w:sz w:val="18"/>
                <w:szCs w:val="18"/>
              </w:rPr>
              <w:t>4</w:t>
            </w:r>
          </w:p>
        </w:tc>
        <w:tc>
          <w:tcPr>
            <w:tcW w:w="625" w:type="dxa"/>
            <w:shd w:val="clear" w:color="auto" w:fill="D9E2F3"/>
            <w:vAlign w:val="center"/>
          </w:tcPr>
          <w:p>
            <w:pPr>
              <w:spacing w:line="220" w:lineRule="exact"/>
              <w:jc w:val="center"/>
              <w:rPr>
                <w:rFonts w:ascii="仿宋" w:hAnsi="仿宋" w:eastAsia="仿宋"/>
                <w:b/>
                <w:bCs/>
                <w:color w:val="000000"/>
                <w:kern w:val="0"/>
                <w:sz w:val="18"/>
                <w:szCs w:val="18"/>
              </w:rPr>
            </w:pPr>
            <w:r>
              <w:rPr>
                <w:rFonts w:ascii="仿宋" w:hAnsi="仿宋" w:eastAsia="仿宋"/>
                <w:b/>
                <w:bCs/>
                <w:color w:val="000000"/>
                <w:kern w:val="0"/>
                <w:sz w:val="18"/>
                <w:szCs w:val="18"/>
              </w:rPr>
              <w:t>5</w:t>
            </w:r>
          </w:p>
        </w:tc>
        <w:tc>
          <w:tcPr>
            <w:tcW w:w="478" w:type="dxa"/>
            <w:shd w:val="clear" w:color="auto" w:fill="D9E2F3"/>
            <w:vAlign w:val="center"/>
          </w:tcPr>
          <w:p>
            <w:pPr>
              <w:spacing w:line="220" w:lineRule="exact"/>
              <w:jc w:val="center"/>
              <w:rPr>
                <w:rFonts w:ascii="仿宋" w:hAnsi="仿宋" w:eastAsia="仿宋"/>
                <w:b/>
                <w:bCs/>
                <w:color w:val="000000"/>
                <w:kern w:val="0"/>
                <w:sz w:val="18"/>
                <w:szCs w:val="18"/>
              </w:rPr>
            </w:pPr>
            <w:r>
              <w:rPr>
                <w:rFonts w:ascii="仿宋" w:hAnsi="仿宋" w:eastAsia="仿宋"/>
                <w:b/>
                <w:bCs/>
                <w:color w:val="000000"/>
                <w:kern w:val="0"/>
                <w:sz w:val="18"/>
                <w:szCs w:val="18"/>
              </w:rPr>
              <w:t>6</w:t>
            </w:r>
          </w:p>
        </w:tc>
        <w:tc>
          <w:tcPr>
            <w:tcW w:w="920" w:type="dxa"/>
            <w:vMerge w:val="continue"/>
            <w:shd w:val="clear" w:color="auto" w:fill="D9E2F3"/>
            <w:vAlign w:val="center"/>
          </w:tcPr>
          <w:p>
            <w:pPr>
              <w:spacing w:line="220" w:lineRule="exact"/>
              <w:jc w:val="center"/>
              <w:rPr>
                <w:rFonts w:ascii="仿宋" w:hAnsi="仿宋" w:eastAsia="仿宋"/>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2" w:type="dxa"/>
            <w:vMerge w:val="restart"/>
            <w:vAlign w:val="center"/>
          </w:tcPr>
          <w:p>
            <w:pPr>
              <w:spacing w:line="22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必修课</w:t>
            </w:r>
          </w:p>
        </w:tc>
        <w:tc>
          <w:tcPr>
            <w:tcW w:w="452" w:type="dxa"/>
            <w:vMerge w:val="restart"/>
            <w:vAlign w:val="center"/>
          </w:tcPr>
          <w:p>
            <w:pPr>
              <w:spacing w:line="22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公共基础课程</w:t>
            </w:r>
          </w:p>
        </w:tc>
        <w:tc>
          <w:tcPr>
            <w:tcW w:w="700"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404311001</w:t>
            </w:r>
          </w:p>
        </w:tc>
        <w:tc>
          <w:tcPr>
            <w:tcW w:w="543" w:type="dxa"/>
            <w:vMerge w:val="restart"/>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w:t>
            </w:r>
          </w:p>
        </w:tc>
        <w:tc>
          <w:tcPr>
            <w:tcW w:w="1199" w:type="dxa"/>
            <w:vAlign w:val="center"/>
          </w:tcPr>
          <w:p>
            <w:pPr>
              <w:spacing w:line="18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思想道德修养与法律基础（</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24</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404312002</w:t>
            </w:r>
          </w:p>
        </w:tc>
        <w:tc>
          <w:tcPr>
            <w:tcW w:w="543" w:type="dxa"/>
            <w:vMerge w:val="continue"/>
            <w:vAlign w:val="center"/>
          </w:tcPr>
          <w:p>
            <w:pPr>
              <w:spacing w:line="190" w:lineRule="exact"/>
              <w:jc w:val="center"/>
              <w:rPr>
                <w:rFonts w:ascii="仿宋" w:hAnsi="仿宋" w:eastAsia="仿宋"/>
                <w:color w:val="000000"/>
                <w:kern w:val="0"/>
                <w:sz w:val="18"/>
                <w:szCs w:val="18"/>
              </w:rPr>
            </w:pPr>
          </w:p>
        </w:tc>
        <w:tc>
          <w:tcPr>
            <w:tcW w:w="1199" w:type="dxa"/>
            <w:vAlign w:val="center"/>
          </w:tcPr>
          <w:p>
            <w:pPr>
              <w:spacing w:line="18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思想道德修养与法律基础（</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404313003</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8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毛泽东思想和中国特色社会主义</w:t>
            </w:r>
            <w:r>
              <w:rPr>
                <w:rFonts w:hint="eastAsia" w:ascii="仿宋" w:hAnsi="仿宋" w:eastAsia="仿宋"/>
                <w:color w:val="000000"/>
                <w:spacing w:val="-10"/>
                <w:kern w:val="0"/>
                <w:sz w:val="18"/>
                <w:szCs w:val="18"/>
              </w:rPr>
              <w:t>理论体系概论（</w:t>
            </w:r>
            <w:r>
              <w:rPr>
                <w:rFonts w:ascii="仿宋" w:hAnsi="仿宋" w:eastAsia="仿宋"/>
                <w:color w:val="000000"/>
                <w:spacing w:val="-10"/>
                <w:kern w:val="0"/>
                <w:sz w:val="18"/>
                <w:szCs w:val="18"/>
              </w:rPr>
              <w:t>1</w:t>
            </w:r>
            <w:r>
              <w:rPr>
                <w:rFonts w:hint="eastAsia" w:ascii="仿宋" w:hAnsi="仿宋" w:eastAsia="仿宋"/>
                <w:color w:val="000000"/>
                <w:spacing w:val="-1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404314004</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8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毛泽东思想和中国特色社会主义</w:t>
            </w:r>
            <w:r>
              <w:rPr>
                <w:rFonts w:hint="eastAsia" w:ascii="仿宋" w:hAnsi="仿宋" w:eastAsia="仿宋"/>
                <w:color w:val="000000"/>
                <w:spacing w:val="-10"/>
                <w:kern w:val="0"/>
                <w:sz w:val="18"/>
                <w:szCs w:val="18"/>
              </w:rPr>
              <w:t>理论体系概论（</w:t>
            </w:r>
            <w:r>
              <w:rPr>
                <w:rFonts w:ascii="仿宋" w:hAnsi="仿宋" w:eastAsia="仿宋"/>
                <w:color w:val="000000"/>
                <w:spacing w:val="-10"/>
                <w:kern w:val="0"/>
                <w:sz w:val="18"/>
                <w:szCs w:val="18"/>
              </w:rPr>
              <w:t>2</w:t>
            </w:r>
            <w:r>
              <w:rPr>
                <w:rFonts w:hint="eastAsia" w:ascii="仿宋" w:hAnsi="仿宋" w:eastAsia="仿宋"/>
                <w:color w:val="000000"/>
                <w:spacing w:val="-1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rPr>
                <w:rFonts w:ascii="仿宋" w:hAnsi="仿宋" w:eastAsia="仿宋"/>
                <w:color w:val="000000"/>
                <w:kern w:val="0"/>
                <w:sz w:val="18"/>
                <w:szCs w:val="18"/>
              </w:rPr>
            </w:pPr>
            <w:r>
              <w:rPr>
                <w:rFonts w:ascii="仿宋" w:hAnsi="仿宋" w:eastAsia="仿宋"/>
                <w:color w:val="000000"/>
                <w:kern w:val="0"/>
                <w:sz w:val="18"/>
                <w:szCs w:val="18"/>
              </w:rPr>
              <w:t>404321005</w:t>
            </w:r>
          </w:p>
        </w:tc>
        <w:tc>
          <w:tcPr>
            <w:tcW w:w="543" w:type="dxa"/>
            <w:vMerge w:val="restart"/>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c>
          <w:tcPr>
            <w:tcW w:w="1199" w:type="dxa"/>
            <w:vAlign w:val="center"/>
          </w:tcPr>
          <w:p>
            <w:pPr>
              <w:spacing w:line="190" w:lineRule="exact"/>
              <w:jc w:val="center"/>
              <w:rPr>
                <w:rFonts w:ascii="仿宋" w:hAnsi="仿宋" w:eastAsia="仿宋"/>
                <w:color w:val="000000"/>
                <w:spacing w:val="-8"/>
                <w:kern w:val="0"/>
                <w:sz w:val="18"/>
                <w:szCs w:val="18"/>
              </w:rPr>
            </w:pPr>
            <w:r>
              <w:rPr>
                <w:rFonts w:hint="eastAsia" w:ascii="仿宋" w:hAnsi="仿宋" w:eastAsia="仿宋"/>
                <w:color w:val="000000"/>
                <w:spacing w:val="-8"/>
                <w:kern w:val="0"/>
                <w:sz w:val="18"/>
                <w:szCs w:val="18"/>
              </w:rPr>
              <w:t>形势与政策（</w:t>
            </w:r>
            <w:r>
              <w:rPr>
                <w:rFonts w:ascii="仿宋" w:hAnsi="仿宋" w:eastAsia="仿宋"/>
                <w:color w:val="000000"/>
                <w:spacing w:val="-8"/>
                <w:kern w:val="0"/>
                <w:sz w:val="18"/>
                <w:szCs w:val="18"/>
              </w:rPr>
              <w:t>1</w:t>
            </w:r>
            <w:r>
              <w:rPr>
                <w:rFonts w:hint="eastAsia" w:ascii="仿宋" w:hAnsi="仿宋" w:eastAsia="仿宋"/>
                <w:color w:val="000000"/>
                <w:spacing w:val="-8"/>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0</w:t>
            </w:r>
          </w:p>
        </w:tc>
        <w:tc>
          <w:tcPr>
            <w:tcW w:w="618" w:type="dxa"/>
            <w:vAlign w:val="center"/>
          </w:tcPr>
          <w:p>
            <w:pPr>
              <w:spacing w:line="190" w:lineRule="exact"/>
              <w:jc w:val="center"/>
              <w:rPr>
                <w:rFonts w:ascii="仿宋" w:hAnsi="仿宋" w:eastAsia="仿宋"/>
                <w:color w:val="000000"/>
                <w:kern w:val="0"/>
                <w:sz w:val="15"/>
                <w:szCs w:val="15"/>
              </w:rPr>
            </w:pPr>
            <w:r>
              <w:rPr>
                <w:rFonts w:hint="eastAsia" w:ascii="仿宋" w:hAnsi="仿宋" w:eastAsia="仿宋"/>
                <w:color w:val="000000"/>
                <w:kern w:val="0"/>
                <w:sz w:val="15"/>
                <w:szCs w:val="15"/>
              </w:rPr>
              <w:t>讲座</w:t>
            </w:r>
          </w:p>
          <w:p>
            <w:pPr>
              <w:spacing w:line="190" w:lineRule="exact"/>
              <w:jc w:val="center"/>
              <w:rPr>
                <w:rFonts w:ascii="仿宋" w:hAnsi="仿宋" w:eastAsia="仿宋"/>
                <w:color w:val="000000"/>
                <w:kern w:val="0"/>
                <w:sz w:val="15"/>
                <w:szCs w:val="15"/>
              </w:rPr>
            </w:pPr>
            <w:r>
              <w:rPr>
                <w:rFonts w:ascii="仿宋" w:hAnsi="仿宋" w:eastAsia="仿宋"/>
                <w:color w:val="000000"/>
                <w:kern w:val="0"/>
                <w:sz w:val="15"/>
                <w:szCs w:val="15"/>
              </w:rPr>
              <w:t>4</w:t>
            </w:r>
            <w:r>
              <w:rPr>
                <w:rFonts w:hint="eastAsia" w:ascii="仿宋" w:hAnsi="仿宋" w:eastAsia="仿宋"/>
                <w:color w:val="000000"/>
                <w:kern w:val="0"/>
                <w:sz w:val="15"/>
                <w:szCs w:val="15"/>
              </w:rPr>
              <w:t>次</w:t>
            </w:r>
          </w:p>
        </w:tc>
        <w:tc>
          <w:tcPr>
            <w:tcW w:w="614" w:type="dxa"/>
            <w:vAlign w:val="center"/>
          </w:tcPr>
          <w:p>
            <w:pPr>
              <w:spacing w:line="190" w:lineRule="exact"/>
              <w:jc w:val="center"/>
              <w:rPr>
                <w:rFonts w:ascii="仿宋" w:hAnsi="仿宋" w:eastAsia="仿宋"/>
                <w:color w:val="000000"/>
                <w:kern w:val="0"/>
                <w:sz w:val="15"/>
                <w:szCs w:val="15"/>
              </w:rPr>
            </w:pPr>
          </w:p>
        </w:tc>
        <w:tc>
          <w:tcPr>
            <w:tcW w:w="608" w:type="dxa"/>
            <w:vAlign w:val="center"/>
          </w:tcPr>
          <w:p>
            <w:pPr>
              <w:spacing w:line="190" w:lineRule="exact"/>
              <w:jc w:val="center"/>
              <w:rPr>
                <w:rFonts w:ascii="仿宋" w:hAnsi="仿宋" w:eastAsia="仿宋"/>
                <w:color w:val="000000"/>
                <w:kern w:val="0"/>
                <w:sz w:val="15"/>
                <w:szCs w:val="15"/>
              </w:rPr>
            </w:pPr>
          </w:p>
        </w:tc>
        <w:tc>
          <w:tcPr>
            <w:tcW w:w="618" w:type="dxa"/>
            <w:vAlign w:val="center"/>
          </w:tcPr>
          <w:p>
            <w:pPr>
              <w:spacing w:line="190" w:lineRule="exact"/>
              <w:jc w:val="center"/>
              <w:rPr>
                <w:rFonts w:ascii="仿宋" w:hAnsi="仿宋" w:eastAsia="仿宋"/>
                <w:color w:val="000000"/>
                <w:kern w:val="0"/>
                <w:sz w:val="15"/>
                <w:szCs w:val="15"/>
              </w:rPr>
            </w:pPr>
          </w:p>
        </w:tc>
        <w:tc>
          <w:tcPr>
            <w:tcW w:w="625" w:type="dxa"/>
            <w:vAlign w:val="center"/>
          </w:tcPr>
          <w:p>
            <w:pPr>
              <w:spacing w:line="190" w:lineRule="exact"/>
              <w:jc w:val="center"/>
              <w:rPr>
                <w:rFonts w:ascii="仿宋" w:hAnsi="仿宋" w:eastAsia="仿宋"/>
                <w:color w:val="000000"/>
                <w:kern w:val="0"/>
                <w:sz w:val="15"/>
                <w:szCs w:val="15"/>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rPr>
                <w:rFonts w:ascii="仿宋" w:hAnsi="仿宋" w:eastAsia="仿宋"/>
                <w:color w:val="000000"/>
                <w:kern w:val="0"/>
                <w:sz w:val="18"/>
                <w:szCs w:val="18"/>
              </w:rPr>
            </w:pPr>
            <w:r>
              <w:rPr>
                <w:rFonts w:ascii="仿宋" w:hAnsi="仿宋" w:eastAsia="仿宋"/>
                <w:color w:val="000000"/>
                <w:kern w:val="0"/>
                <w:sz w:val="18"/>
                <w:szCs w:val="18"/>
              </w:rPr>
              <w:t>404322006</w:t>
            </w:r>
          </w:p>
        </w:tc>
        <w:tc>
          <w:tcPr>
            <w:tcW w:w="543" w:type="dxa"/>
            <w:vMerge w:val="continue"/>
            <w:vAlign w:val="center"/>
          </w:tcPr>
          <w:p>
            <w:pPr>
              <w:spacing w:line="190" w:lineRule="exact"/>
              <w:jc w:val="center"/>
              <w:rPr>
                <w:rFonts w:ascii="仿宋" w:hAnsi="仿宋" w:eastAsia="仿宋"/>
                <w:color w:val="000000"/>
                <w:kern w:val="0"/>
                <w:sz w:val="18"/>
                <w:szCs w:val="18"/>
              </w:rPr>
            </w:pPr>
          </w:p>
        </w:tc>
        <w:tc>
          <w:tcPr>
            <w:tcW w:w="1199" w:type="dxa"/>
            <w:vAlign w:val="center"/>
          </w:tcPr>
          <w:p>
            <w:pPr>
              <w:spacing w:line="190" w:lineRule="exact"/>
              <w:jc w:val="center"/>
              <w:rPr>
                <w:rFonts w:ascii="仿宋" w:hAnsi="仿宋" w:eastAsia="仿宋"/>
                <w:color w:val="000000"/>
                <w:spacing w:val="-8"/>
                <w:kern w:val="0"/>
                <w:sz w:val="18"/>
                <w:szCs w:val="18"/>
              </w:rPr>
            </w:pPr>
            <w:r>
              <w:rPr>
                <w:rFonts w:hint="eastAsia" w:ascii="仿宋" w:hAnsi="仿宋" w:eastAsia="仿宋"/>
                <w:color w:val="000000"/>
                <w:spacing w:val="-8"/>
                <w:kern w:val="0"/>
                <w:sz w:val="18"/>
                <w:szCs w:val="18"/>
              </w:rPr>
              <w:t>形势与政策（</w:t>
            </w:r>
            <w:r>
              <w:rPr>
                <w:rFonts w:ascii="仿宋" w:hAnsi="仿宋" w:eastAsia="仿宋"/>
                <w:color w:val="000000"/>
                <w:spacing w:val="-8"/>
                <w:kern w:val="0"/>
                <w:sz w:val="18"/>
                <w:szCs w:val="18"/>
              </w:rPr>
              <w:t>2</w:t>
            </w:r>
            <w:r>
              <w:rPr>
                <w:rFonts w:hint="eastAsia" w:ascii="仿宋" w:hAnsi="仿宋" w:eastAsia="仿宋"/>
                <w:color w:val="000000"/>
                <w:spacing w:val="-8"/>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0</w:t>
            </w:r>
          </w:p>
        </w:tc>
        <w:tc>
          <w:tcPr>
            <w:tcW w:w="618" w:type="dxa"/>
            <w:vAlign w:val="center"/>
          </w:tcPr>
          <w:p>
            <w:pPr>
              <w:spacing w:line="190" w:lineRule="exact"/>
              <w:jc w:val="center"/>
              <w:rPr>
                <w:rFonts w:ascii="仿宋" w:hAnsi="仿宋" w:eastAsia="仿宋"/>
                <w:color w:val="000000"/>
                <w:kern w:val="0"/>
                <w:sz w:val="15"/>
                <w:szCs w:val="15"/>
              </w:rPr>
            </w:pPr>
          </w:p>
        </w:tc>
        <w:tc>
          <w:tcPr>
            <w:tcW w:w="614" w:type="dxa"/>
            <w:vAlign w:val="center"/>
          </w:tcPr>
          <w:p>
            <w:pPr>
              <w:spacing w:line="190" w:lineRule="exact"/>
              <w:jc w:val="center"/>
              <w:rPr>
                <w:rFonts w:ascii="仿宋" w:hAnsi="仿宋" w:eastAsia="仿宋"/>
                <w:color w:val="000000"/>
                <w:spacing w:val="-8"/>
                <w:kern w:val="0"/>
                <w:sz w:val="15"/>
                <w:szCs w:val="15"/>
              </w:rPr>
            </w:pPr>
            <w:r>
              <w:rPr>
                <w:rFonts w:hint="eastAsia" w:ascii="仿宋" w:hAnsi="仿宋" w:eastAsia="仿宋"/>
                <w:color w:val="000000"/>
                <w:spacing w:val="-8"/>
                <w:kern w:val="0"/>
                <w:sz w:val="15"/>
                <w:szCs w:val="15"/>
              </w:rPr>
              <w:t>讲座</w:t>
            </w:r>
            <w:r>
              <w:rPr>
                <w:rFonts w:ascii="仿宋" w:hAnsi="仿宋" w:eastAsia="仿宋"/>
                <w:color w:val="000000"/>
                <w:spacing w:val="-8"/>
                <w:kern w:val="0"/>
                <w:sz w:val="15"/>
                <w:szCs w:val="15"/>
              </w:rPr>
              <w:t>4</w:t>
            </w:r>
            <w:r>
              <w:rPr>
                <w:rFonts w:hint="eastAsia" w:ascii="仿宋" w:hAnsi="仿宋" w:eastAsia="仿宋"/>
                <w:color w:val="000000"/>
                <w:spacing w:val="-8"/>
                <w:kern w:val="0"/>
                <w:sz w:val="15"/>
                <w:szCs w:val="15"/>
              </w:rPr>
              <w:t>次</w:t>
            </w:r>
          </w:p>
        </w:tc>
        <w:tc>
          <w:tcPr>
            <w:tcW w:w="608" w:type="dxa"/>
            <w:vAlign w:val="center"/>
          </w:tcPr>
          <w:p>
            <w:pPr>
              <w:spacing w:line="190" w:lineRule="exact"/>
              <w:jc w:val="center"/>
              <w:rPr>
                <w:rFonts w:ascii="仿宋" w:hAnsi="仿宋" w:eastAsia="仿宋"/>
                <w:color w:val="000000"/>
                <w:kern w:val="0"/>
                <w:sz w:val="15"/>
                <w:szCs w:val="15"/>
              </w:rPr>
            </w:pPr>
          </w:p>
        </w:tc>
        <w:tc>
          <w:tcPr>
            <w:tcW w:w="618" w:type="dxa"/>
            <w:vAlign w:val="center"/>
          </w:tcPr>
          <w:p>
            <w:pPr>
              <w:spacing w:line="190" w:lineRule="exact"/>
              <w:jc w:val="center"/>
              <w:rPr>
                <w:rFonts w:ascii="仿宋" w:hAnsi="仿宋" w:eastAsia="仿宋"/>
                <w:color w:val="000000"/>
                <w:kern w:val="0"/>
                <w:sz w:val="15"/>
                <w:szCs w:val="15"/>
              </w:rPr>
            </w:pPr>
          </w:p>
        </w:tc>
        <w:tc>
          <w:tcPr>
            <w:tcW w:w="625" w:type="dxa"/>
            <w:vAlign w:val="center"/>
          </w:tcPr>
          <w:p>
            <w:pPr>
              <w:spacing w:line="190" w:lineRule="exact"/>
              <w:jc w:val="center"/>
              <w:rPr>
                <w:rFonts w:ascii="仿宋" w:hAnsi="仿宋" w:eastAsia="仿宋"/>
                <w:color w:val="000000"/>
                <w:kern w:val="0"/>
                <w:sz w:val="15"/>
                <w:szCs w:val="15"/>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404314007</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rPr>
                <w:rFonts w:ascii="仿宋" w:hAnsi="仿宋" w:eastAsia="仿宋"/>
                <w:color w:val="000000"/>
                <w:spacing w:val="-8"/>
                <w:kern w:val="0"/>
                <w:sz w:val="18"/>
                <w:szCs w:val="18"/>
              </w:rPr>
            </w:pPr>
            <w:r>
              <w:rPr>
                <w:rFonts w:hint="eastAsia" w:ascii="仿宋" w:hAnsi="仿宋" w:eastAsia="仿宋"/>
                <w:color w:val="000000"/>
                <w:spacing w:val="-8"/>
                <w:kern w:val="0"/>
                <w:sz w:val="18"/>
                <w:szCs w:val="18"/>
              </w:rPr>
              <w:t>中国共产党简史</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5"/>
                <w:szCs w:val="15"/>
              </w:rPr>
            </w:pPr>
          </w:p>
        </w:tc>
        <w:tc>
          <w:tcPr>
            <w:tcW w:w="614" w:type="dxa"/>
            <w:vAlign w:val="center"/>
          </w:tcPr>
          <w:p>
            <w:pPr>
              <w:spacing w:line="190" w:lineRule="exact"/>
              <w:jc w:val="center"/>
              <w:rPr>
                <w:rFonts w:ascii="仿宋" w:hAnsi="仿宋" w:eastAsia="仿宋"/>
                <w:color w:val="000000"/>
                <w:kern w:val="0"/>
                <w:sz w:val="15"/>
                <w:szCs w:val="15"/>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90" w:lineRule="exact"/>
              <w:jc w:val="center"/>
              <w:rPr>
                <w:rFonts w:ascii="仿宋" w:hAnsi="仿宋" w:eastAsia="仿宋"/>
                <w:color w:val="000000"/>
                <w:kern w:val="0"/>
                <w:sz w:val="15"/>
                <w:szCs w:val="15"/>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404311008</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大学语文（</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404312009</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大学语文（</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404311010</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大学英语（</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24</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404312011</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大学英语（</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26</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404313012</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大学英语（</w:t>
            </w:r>
            <w:r>
              <w:rPr>
                <w:rFonts w:ascii="仿宋" w:hAnsi="仿宋" w:eastAsia="仿宋"/>
                <w:color w:val="000000"/>
                <w:kern w:val="0"/>
                <w:sz w:val="18"/>
                <w:szCs w:val="18"/>
              </w:rPr>
              <w:t>3</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26</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404314013</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大学英语（</w:t>
            </w:r>
            <w:r>
              <w:rPr>
                <w:rFonts w:ascii="仿宋" w:hAnsi="仿宋" w:eastAsia="仿宋"/>
                <w:color w:val="000000"/>
                <w:kern w:val="0"/>
                <w:sz w:val="18"/>
                <w:szCs w:val="18"/>
              </w:rPr>
              <w:t>4</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26</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404321014</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大学体育（</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26</w:t>
            </w: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404322015</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大学体育（</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32</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404323016</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大学体育（</w:t>
            </w:r>
            <w:r>
              <w:rPr>
                <w:rFonts w:ascii="仿宋" w:hAnsi="仿宋" w:eastAsia="仿宋"/>
                <w:color w:val="000000"/>
                <w:kern w:val="0"/>
                <w:sz w:val="18"/>
                <w:szCs w:val="18"/>
              </w:rPr>
              <w:t>3</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32</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bCs/>
                <w:color w:val="000000"/>
                <w:kern w:val="0"/>
                <w:sz w:val="18"/>
                <w:szCs w:val="18"/>
              </w:rPr>
            </w:pPr>
            <w:r>
              <w:rPr>
                <w:rFonts w:ascii="仿宋" w:hAnsi="仿宋" w:eastAsia="仿宋"/>
                <w:bCs/>
                <w:color w:val="000000"/>
                <w:kern w:val="0"/>
                <w:sz w:val="18"/>
                <w:szCs w:val="18"/>
              </w:rPr>
              <w:t>404324017</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大学体育（</w:t>
            </w:r>
            <w:r>
              <w:rPr>
                <w:rFonts w:ascii="仿宋" w:hAnsi="仿宋" w:eastAsia="仿宋"/>
                <w:color w:val="000000"/>
                <w:kern w:val="0"/>
                <w:sz w:val="18"/>
                <w:szCs w:val="18"/>
              </w:rPr>
              <w:t>4</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32</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404325018</w:t>
            </w:r>
          </w:p>
        </w:tc>
        <w:tc>
          <w:tcPr>
            <w:tcW w:w="543" w:type="dxa"/>
            <w:vAlign w:val="center"/>
          </w:tcPr>
          <w:p>
            <w:pPr>
              <w:spacing w:line="168"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大学体育（</w:t>
            </w:r>
            <w:r>
              <w:rPr>
                <w:rFonts w:ascii="仿宋" w:hAnsi="仿宋" w:eastAsia="仿宋"/>
                <w:color w:val="000000"/>
                <w:kern w:val="0"/>
                <w:sz w:val="18"/>
                <w:szCs w:val="18"/>
              </w:rPr>
              <w:t>5</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16</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r>
              <w:rPr>
                <w:rFonts w:ascii="仿宋" w:hAnsi="仿宋" w:eastAsia="仿宋" w:cs="宋体"/>
                <w:color w:val="000000"/>
                <w:kern w:val="0"/>
                <w:sz w:val="15"/>
                <w:szCs w:val="15"/>
              </w:rPr>
              <w:t>2/9W</w:t>
            </w: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404323019</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计算机应用基础（</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404324020</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计算机应用基础（</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404325021</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大学生创新创业教育</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rPr>
                <w:rFonts w:ascii="仿宋" w:hAnsi="仿宋" w:eastAsia="仿宋"/>
                <w:color w:val="000000"/>
                <w:kern w:val="0"/>
                <w:sz w:val="15"/>
                <w:szCs w:val="15"/>
              </w:rPr>
            </w:pPr>
            <w:r>
              <w:rPr>
                <w:rFonts w:ascii="仿宋" w:hAnsi="仿宋" w:eastAsia="仿宋" w:cs="宋体"/>
                <w:color w:val="000000"/>
                <w:kern w:val="0"/>
                <w:sz w:val="15"/>
                <w:szCs w:val="15"/>
              </w:rPr>
              <w:t>2/9W</w:t>
            </w: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404321022</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rPr>
                <w:rFonts w:ascii="仿宋" w:hAnsi="仿宋" w:eastAsia="仿宋"/>
                <w:color w:val="000000"/>
                <w:spacing w:val="-16"/>
                <w:kern w:val="0"/>
                <w:sz w:val="18"/>
                <w:szCs w:val="18"/>
              </w:rPr>
            </w:pPr>
            <w:r>
              <w:rPr>
                <w:rFonts w:hint="eastAsia" w:ascii="仿宋" w:hAnsi="仿宋" w:eastAsia="仿宋"/>
                <w:color w:val="000000"/>
                <w:spacing w:val="-16"/>
                <w:kern w:val="0"/>
                <w:sz w:val="18"/>
                <w:szCs w:val="18"/>
              </w:rPr>
              <w:t>心理健康教育</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7</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21</w:t>
            </w:r>
          </w:p>
        </w:tc>
        <w:tc>
          <w:tcPr>
            <w:tcW w:w="61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rPr>
                <w:rFonts w:ascii="仿宋" w:hAnsi="仿宋" w:eastAsia="仿宋" w:cs="宋体"/>
                <w:color w:val="000000"/>
                <w:kern w:val="0"/>
                <w:sz w:val="15"/>
                <w:szCs w:val="15"/>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404331023</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0.5</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职业生涯规划</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0</w:t>
            </w:r>
          </w:p>
        </w:tc>
        <w:tc>
          <w:tcPr>
            <w:tcW w:w="618" w:type="dxa"/>
            <w:vAlign w:val="center"/>
          </w:tcPr>
          <w:p>
            <w:pPr>
              <w:spacing w:line="164" w:lineRule="exact"/>
              <w:jc w:val="center"/>
              <w:rPr>
                <w:rFonts w:ascii="仿宋" w:hAnsi="仿宋" w:eastAsia="仿宋"/>
                <w:color w:val="000000"/>
                <w:kern w:val="0"/>
                <w:sz w:val="15"/>
                <w:szCs w:val="15"/>
              </w:rPr>
            </w:pPr>
            <w:r>
              <w:rPr>
                <w:rFonts w:hint="eastAsia" w:ascii="仿宋" w:hAnsi="仿宋" w:eastAsia="仿宋"/>
                <w:color w:val="000000"/>
                <w:kern w:val="0"/>
                <w:sz w:val="15"/>
                <w:szCs w:val="15"/>
              </w:rPr>
              <w:t>讲座</w:t>
            </w:r>
            <w:r>
              <w:rPr>
                <w:rFonts w:ascii="仿宋" w:hAnsi="仿宋" w:eastAsia="仿宋"/>
                <w:color w:val="000000"/>
                <w:kern w:val="0"/>
                <w:sz w:val="15"/>
                <w:szCs w:val="15"/>
              </w:rPr>
              <w:t>2</w:t>
            </w:r>
            <w:r>
              <w:rPr>
                <w:rFonts w:hint="eastAsia" w:ascii="仿宋" w:hAnsi="仿宋" w:eastAsia="仿宋"/>
                <w:color w:val="000000"/>
                <w:kern w:val="0"/>
                <w:sz w:val="15"/>
                <w:szCs w:val="15"/>
              </w:rPr>
              <w:t>次</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404331024</w:t>
            </w:r>
          </w:p>
        </w:tc>
        <w:tc>
          <w:tcPr>
            <w:tcW w:w="543" w:type="dxa"/>
            <w:vAlign w:val="center"/>
          </w:tcPr>
          <w:p>
            <w:pPr>
              <w:spacing w:line="164" w:lineRule="exact"/>
              <w:jc w:val="center"/>
              <w:rPr>
                <w:rFonts w:hint="eastAsia" w:ascii="仿宋" w:hAnsi="仿宋" w:eastAsia="仿宋"/>
                <w:color w:val="000000"/>
                <w:kern w:val="0"/>
                <w:sz w:val="18"/>
                <w:szCs w:val="18"/>
                <w:lang w:val="en-US" w:eastAsia="zh-CN"/>
              </w:rPr>
            </w:pPr>
            <w:r>
              <w:rPr>
                <w:rFonts w:hint="eastAsia" w:ascii="仿宋" w:hAnsi="仿宋" w:eastAsia="仿宋"/>
                <w:color w:val="000000"/>
                <w:kern w:val="0"/>
                <w:sz w:val="18"/>
                <w:szCs w:val="18"/>
                <w:lang w:val="en-US" w:eastAsia="zh-CN"/>
              </w:rPr>
              <w:t>1</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军事理论</w:t>
            </w:r>
          </w:p>
        </w:tc>
        <w:tc>
          <w:tcPr>
            <w:tcW w:w="709" w:type="dxa"/>
            <w:vAlign w:val="center"/>
          </w:tcPr>
          <w:p>
            <w:pPr>
              <w:spacing w:line="164" w:lineRule="exact"/>
              <w:jc w:val="center"/>
              <w:rPr>
                <w:rFonts w:hint="default" w:ascii="仿宋" w:hAnsi="仿宋" w:eastAsia="仿宋"/>
                <w:color w:val="000000"/>
                <w:kern w:val="0"/>
                <w:sz w:val="18"/>
                <w:szCs w:val="18"/>
                <w:lang w:val="en-US" w:eastAsia="zh-CN"/>
              </w:rPr>
            </w:pPr>
            <w:r>
              <w:rPr>
                <w:rFonts w:hint="eastAsia" w:ascii="仿宋" w:hAnsi="仿宋" w:eastAsia="仿宋"/>
                <w:color w:val="000000"/>
                <w:kern w:val="0"/>
                <w:sz w:val="18"/>
                <w:szCs w:val="18"/>
                <w:lang w:val="en-US" w:eastAsia="zh-CN"/>
              </w:rPr>
              <w:t>16</w:t>
            </w:r>
          </w:p>
        </w:tc>
        <w:tc>
          <w:tcPr>
            <w:tcW w:w="577" w:type="dxa"/>
            <w:vAlign w:val="center"/>
          </w:tcPr>
          <w:p>
            <w:pPr>
              <w:spacing w:line="164" w:lineRule="exact"/>
              <w:jc w:val="center"/>
              <w:rPr>
                <w:rFonts w:hint="default" w:ascii="仿宋" w:hAnsi="仿宋" w:eastAsia="仿宋"/>
                <w:color w:val="000000"/>
                <w:kern w:val="0"/>
                <w:sz w:val="18"/>
                <w:szCs w:val="18"/>
                <w:lang w:val="en-US" w:eastAsia="zh-CN"/>
              </w:rPr>
            </w:pPr>
            <w:r>
              <w:rPr>
                <w:rFonts w:hint="eastAsia" w:ascii="仿宋" w:hAnsi="仿宋" w:eastAsia="仿宋"/>
                <w:color w:val="000000"/>
                <w:kern w:val="0"/>
                <w:sz w:val="18"/>
                <w:szCs w:val="18"/>
                <w:lang w:val="en-US" w:eastAsia="zh-CN"/>
              </w:rPr>
              <w:t>16</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0</w:t>
            </w:r>
          </w:p>
        </w:tc>
        <w:tc>
          <w:tcPr>
            <w:tcW w:w="618" w:type="dxa"/>
            <w:vAlign w:val="center"/>
          </w:tcPr>
          <w:p>
            <w:pPr>
              <w:spacing w:line="164" w:lineRule="exact"/>
              <w:ind w:firstLine="180" w:firstLineChars="100"/>
              <w:jc w:val="both"/>
              <w:rPr>
                <w:rFonts w:hint="eastAsia" w:ascii="仿宋" w:hAnsi="仿宋" w:eastAsia="仿宋"/>
                <w:color w:val="000000"/>
                <w:kern w:val="0"/>
                <w:sz w:val="15"/>
                <w:szCs w:val="15"/>
                <w:lang w:val="en-US" w:eastAsia="zh-CN"/>
              </w:rPr>
            </w:pPr>
            <w:r>
              <w:rPr>
                <w:rFonts w:hint="eastAsia" w:ascii="仿宋" w:hAnsi="仿宋" w:eastAsia="仿宋"/>
                <w:color w:val="000000"/>
                <w:kern w:val="0"/>
                <w:sz w:val="18"/>
                <w:szCs w:val="18"/>
                <w:lang w:val="en-US" w:eastAsia="zh-CN"/>
              </w:rPr>
              <w:t>2</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404332025</w:t>
            </w:r>
          </w:p>
        </w:tc>
        <w:tc>
          <w:tcPr>
            <w:tcW w:w="543" w:type="dxa"/>
            <w:vAlign w:val="center"/>
          </w:tcPr>
          <w:p>
            <w:pPr>
              <w:spacing w:line="164" w:lineRule="exact"/>
              <w:jc w:val="center"/>
              <w:rPr>
                <w:rFonts w:hint="eastAsia" w:ascii="仿宋" w:hAnsi="仿宋" w:eastAsia="仿宋"/>
                <w:color w:val="000000"/>
                <w:kern w:val="0"/>
                <w:sz w:val="18"/>
                <w:szCs w:val="18"/>
                <w:lang w:val="en-US" w:eastAsia="zh-CN"/>
              </w:rPr>
            </w:pPr>
            <w:r>
              <w:rPr>
                <w:rFonts w:hint="eastAsia" w:ascii="仿宋" w:hAnsi="仿宋" w:eastAsia="仿宋"/>
                <w:color w:val="000000"/>
                <w:kern w:val="0"/>
                <w:sz w:val="18"/>
                <w:szCs w:val="18"/>
                <w:lang w:val="en-US" w:eastAsia="zh-CN"/>
              </w:rPr>
              <w:t>1</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劳动教育</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17</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15</w:t>
            </w:r>
          </w:p>
        </w:tc>
        <w:tc>
          <w:tcPr>
            <w:tcW w:w="618" w:type="dxa"/>
            <w:vAlign w:val="center"/>
          </w:tcPr>
          <w:p>
            <w:pPr>
              <w:spacing w:line="164" w:lineRule="exact"/>
              <w:jc w:val="center"/>
              <w:rPr>
                <w:rFonts w:hint="eastAsia" w:ascii="仿宋" w:hAnsi="仿宋" w:eastAsia="仿宋"/>
                <w:color w:val="000000"/>
                <w:kern w:val="0"/>
                <w:sz w:val="18"/>
                <w:szCs w:val="18"/>
                <w:lang w:val="en-US" w:eastAsia="zh-CN"/>
              </w:rPr>
            </w:pPr>
            <w:r>
              <w:rPr>
                <w:rFonts w:hint="eastAsia" w:ascii="仿宋" w:hAnsi="仿宋" w:eastAsia="仿宋"/>
                <w:color w:val="000000"/>
                <w:kern w:val="0"/>
                <w:sz w:val="18"/>
                <w:szCs w:val="18"/>
                <w:lang w:val="en-US" w:eastAsia="zh-CN"/>
              </w:rPr>
              <w:t>1</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404325026</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c>
          <w:tcPr>
            <w:tcW w:w="1199" w:type="dxa"/>
            <w:vAlign w:val="center"/>
          </w:tcPr>
          <w:p>
            <w:pPr>
              <w:spacing w:line="190" w:lineRule="exact"/>
              <w:ind w:firstLine="222" w:firstLineChars="150"/>
              <w:rPr>
                <w:rFonts w:ascii="仿宋" w:hAnsi="仿宋" w:eastAsia="仿宋"/>
                <w:color w:val="000000"/>
                <w:spacing w:val="-16"/>
                <w:kern w:val="0"/>
                <w:sz w:val="18"/>
                <w:szCs w:val="18"/>
              </w:rPr>
            </w:pPr>
            <w:r>
              <w:rPr>
                <w:rFonts w:hint="eastAsia" w:ascii="仿宋" w:hAnsi="仿宋" w:eastAsia="仿宋"/>
                <w:color w:val="000000"/>
                <w:spacing w:val="-16"/>
                <w:kern w:val="0"/>
                <w:sz w:val="18"/>
                <w:szCs w:val="18"/>
              </w:rPr>
              <w:t>教师礼仪</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18</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90" w:lineRule="exact"/>
              <w:jc w:val="center"/>
              <w:rPr>
                <w:rFonts w:ascii="仿宋" w:hAnsi="仿宋" w:eastAsia="仿宋"/>
                <w:color w:val="000000"/>
                <w:kern w:val="0"/>
                <w:sz w:val="18"/>
                <w:szCs w:val="18"/>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rPr>
                <w:rFonts w:ascii="仿宋" w:hAnsi="仿宋" w:eastAsia="仿宋"/>
                <w:color w:val="000000"/>
                <w:kern w:val="0"/>
                <w:sz w:val="15"/>
                <w:szCs w:val="15"/>
              </w:rPr>
            </w:pPr>
            <w:r>
              <w:rPr>
                <w:rFonts w:ascii="仿宋" w:hAnsi="仿宋" w:eastAsia="仿宋" w:cs="宋体"/>
                <w:color w:val="000000"/>
                <w:kern w:val="0"/>
                <w:sz w:val="15"/>
                <w:szCs w:val="15"/>
              </w:rPr>
              <w:t>2/9W</w:t>
            </w: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0" w:lineRule="exact"/>
              <w:jc w:val="center"/>
              <w:rPr>
                <w:rFonts w:ascii="仿宋" w:hAnsi="仿宋" w:eastAsia="仿宋"/>
                <w:b/>
                <w:color w:val="000000"/>
                <w:kern w:val="0"/>
                <w:sz w:val="18"/>
                <w:szCs w:val="18"/>
              </w:rPr>
            </w:pPr>
            <w:r>
              <w:rPr>
                <w:rFonts w:hint="eastAsia" w:ascii="仿宋" w:hAnsi="仿宋" w:eastAsia="仿宋"/>
                <w:b/>
                <w:color w:val="000000"/>
                <w:kern w:val="0"/>
                <w:sz w:val="18"/>
                <w:szCs w:val="18"/>
              </w:rPr>
              <w:t>小计</w:t>
            </w:r>
          </w:p>
        </w:tc>
        <w:tc>
          <w:tcPr>
            <w:tcW w:w="543" w:type="dxa"/>
            <w:vAlign w:val="center"/>
          </w:tcPr>
          <w:p>
            <w:pPr>
              <w:spacing w:line="190" w:lineRule="exact"/>
              <w:rPr>
                <w:rFonts w:ascii="仿宋" w:hAnsi="仿宋" w:eastAsia="仿宋"/>
                <w:b/>
                <w:color w:val="000000"/>
                <w:kern w:val="0"/>
                <w:sz w:val="18"/>
                <w:szCs w:val="18"/>
              </w:rPr>
            </w:pPr>
            <w:r>
              <w:rPr>
                <w:rFonts w:ascii="仿宋" w:hAnsi="仿宋" w:eastAsia="仿宋"/>
                <w:b/>
                <w:color w:val="000000"/>
                <w:kern w:val="0"/>
                <w:sz w:val="18"/>
                <w:szCs w:val="18"/>
              </w:rPr>
              <w:t>4</w:t>
            </w:r>
            <w:r>
              <w:rPr>
                <w:rFonts w:hint="eastAsia" w:ascii="仿宋" w:hAnsi="仿宋" w:eastAsia="仿宋"/>
                <w:b/>
                <w:color w:val="000000"/>
                <w:kern w:val="0"/>
                <w:sz w:val="18"/>
                <w:szCs w:val="18"/>
                <w:lang w:val="en-US" w:eastAsia="zh-CN"/>
              </w:rPr>
              <w:t>1</w:t>
            </w:r>
            <w:r>
              <w:rPr>
                <w:rFonts w:ascii="仿宋" w:hAnsi="仿宋" w:eastAsia="仿宋"/>
                <w:b/>
                <w:color w:val="000000"/>
                <w:kern w:val="0"/>
                <w:sz w:val="18"/>
                <w:szCs w:val="18"/>
              </w:rPr>
              <w:t>.5</w:t>
            </w:r>
          </w:p>
        </w:tc>
        <w:tc>
          <w:tcPr>
            <w:tcW w:w="1199" w:type="dxa"/>
            <w:vAlign w:val="center"/>
          </w:tcPr>
          <w:p>
            <w:pPr>
              <w:spacing w:line="190" w:lineRule="exact"/>
              <w:jc w:val="center"/>
              <w:rPr>
                <w:rFonts w:ascii="仿宋" w:hAnsi="仿宋" w:eastAsia="仿宋"/>
                <w:b/>
                <w:color w:val="000000"/>
                <w:kern w:val="0"/>
                <w:sz w:val="18"/>
                <w:szCs w:val="18"/>
              </w:rPr>
            </w:pPr>
          </w:p>
        </w:tc>
        <w:tc>
          <w:tcPr>
            <w:tcW w:w="709" w:type="dxa"/>
            <w:vAlign w:val="center"/>
          </w:tcPr>
          <w:p>
            <w:pPr>
              <w:spacing w:line="190" w:lineRule="exact"/>
              <w:rPr>
                <w:rFonts w:hint="default" w:ascii="仿宋" w:hAnsi="仿宋" w:eastAsia="仿宋"/>
                <w:b/>
                <w:color w:val="000000"/>
                <w:kern w:val="0"/>
                <w:sz w:val="18"/>
                <w:szCs w:val="18"/>
                <w:lang w:val="en-US" w:eastAsia="zh-CN"/>
              </w:rPr>
            </w:pPr>
            <w:r>
              <w:rPr>
                <w:rFonts w:hint="eastAsia" w:ascii="仿宋" w:hAnsi="仿宋" w:eastAsia="仿宋"/>
                <w:b/>
                <w:color w:val="000000"/>
                <w:kern w:val="0"/>
                <w:sz w:val="18"/>
                <w:szCs w:val="18"/>
                <w:lang w:val="en-US" w:eastAsia="zh-CN"/>
              </w:rPr>
              <w:t>693</w:t>
            </w:r>
          </w:p>
        </w:tc>
        <w:tc>
          <w:tcPr>
            <w:tcW w:w="577" w:type="dxa"/>
            <w:vAlign w:val="center"/>
          </w:tcPr>
          <w:p>
            <w:pPr>
              <w:spacing w:line="190" w:lineRule="exact"/>
              <w:rPr>
                <w:rFonts w:hint="default" w:ascii="仿宋" w:hAnsi="仿宋" w:eastAsia="仿宋"/>
                <w:b/>
                <w:color w:val="000000"/>
                <w:kern w:val="0"/>
                <w:sz w:val="18"/>
                <w:szCs w:val="18"/>
                <w:lang w:val="en-US" w:eastAsia="zh-CN"/>
              </w:rPr>
            </w:pPr>
            <w:r>
              <w:rPr>
                <w:rFonts w:ascii="仿宋" w:hAnsi="仿宋" w:eastAsia="仿宋"/>
                <w:b/>
                <w:color w:val="000000"/>
                <w:kern w:val="0"/>
                <w:sz w:val="18"/>
                <w:szCs w:val="18"/>
              </w:rPr>
              <w:t>4</w:t>
            </w:r>
            <w:r>
              <w:rPr>
                <w:rFonts w:hint="eastAsia" w:ascii="仿宋" w:hAnsi="仿宋" w:eastAsia="仿宋"/>
                <w:b/>
                <w:color w:val="000000"/>
                <w:kern w:val="0"/>
                <w:sz w:val="18"/>
                <w:szCs w:val="18"/>
                <w:lang w:val="en-US" w:eastAsia="zh-CN"/>
              </w:rPr>
              <w:t>19</w:t>
            </w:r>
          </w:p>
        </w:tc>
        <w:tc>
          <w:tcPr>
            <w:tcW w:w="844" w:type="dxa"/>
            <w:vAlign w:val="center"/>
          </w:tcPr>
          <w:p>
            <w:pPr>
              <w:spacing w:line="190" w:lineRule="exact"/>
              <w:rPr>
                <w:rFonts w:ascii="仿宋" w:hAnsi="仿宋" w:eastAsia="仿宋"/>
                <w:b/>
                <w:color w:val="000000"/>
                <w:kern w:val="0"/>
                <w:sz w:val="18"/>
                <w:szCs w:val="18"/>
              </w:rPr>
            </w:pPr>
            <w:r>
              <w:rPr>
                <w:rFonts w:ascii="仿宋" w:hAnsi="仿宋" w:eastAsia="仿宋"/>
                <w:b/>
                <w:color w:val="000000"/>
                <w:kern w:val="0"/>
                <w:sz w:val="18"/>
                <w:szCs w:val="18"/>
              </w:rPr>
              <w:t>274</w:t>
            </w:r>
          </w:p>
        </w:tc>
        <w:tc>
          <w:tcPr>
            <w:tcW w:w="618" w:type="dxa"/>
            <w:vAlign w:val="center"/>
          </w:tcPr>
          <w:p>
            <w:pPr>
              <w:spacing w:line="190" w:lineRule="exact"/>
              <w:jc w:val="center"/>
              <w:rPr>
                <w:rFonts w:ascii="仿宋" w:hAnsi="仿宋" w:eastAsia="仿宋"/>
                <w:color w:val="000000"/>
                <w:kern w:val="0"/>
                <w:sz w:val="15"/>
                <w:szCs w:val="15"/>
              </w:rPr>
            </w:pPr>
          </w:p>
        </w:tc>
        <w:tc>
          <w:tcPr>
            <w:tcW w:w="614" w:type="dxa"/>
            <w:vAlign w:val="center"/>
          </w:tcPr>
          <w:p>
            <w:pPr>
              <w:spacing w:line="190" w:lineRule="exact"/>
              <w:jc w:val="center"/>
              <w:rPr>
                <w:rFonts w:ascii="仿宋" w:hAnsi="仿宋" w:eastAsia="仿宋"/>
                <w:color w:val="000000"/>
                <w:kern w:val="0"/>
                <w:sz w:val="18"/>
                <w:szCs w:val="18"/>
              </w:rPr>
            </w:pPr>
          </w:p>
        </w:tc>
        <w:tc>
          <w:tcPr>
            <w:tcW w:w="608" w:type="dxa"/>
            <w:vAlign w:val="center"/>
          </w:tcPr>
          <w:p>
            <w:pPr>
              <w:spacing w:line="190" w:lineRule="exact"/>
              <w:jc w:val="center"/>
              <w:rPr>
                <w:rFonts w:ascii="仿宋" w:hAnsi="仿宋" w:eastAsia="仿宋"/>
                <w:color w:val="000000"/>
                <w:kern w:val="0"/>
                <w:sz w:val="18"/>
                <w:szCs w:val="18"/>
              </w:rPr>
            </w:pP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8"/>
                <w:szCs w:val="18"/>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restart"/>
            <w:vAlign w:val="center"/>
          </w:tcPr>
          <w:p>
            <w:pPr>
              <w:spacing w:line="22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必修课</w:t>
            </w:r>
          </w:p>
        </w:tc>
        <w:tc>
          <w:tcPr>
            <w:tcW w:w="452" w:type="dxa"/>
            <w:vMerge w:val="restart"/>
            <w:vAlign w:val="center"/>
          </w:tcPr>
          <w:p>
            <w:pPr>
              <w:spacing w:line="22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专业课程</w:t>
            </w: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404321027</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普通话（</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18</w:t>
            </w: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404322028</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普通话（</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404311029</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儿童发展与教育心理学（</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24</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404312030</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儿童发展与教育心理学（</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404313031</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小学教育学（</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404314032</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小学教育学（</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404313033</w:t>
            </w:r>
          </w:p>
        </w:tc>
        <w:tc>
          <w:tcPr>
            <w:tcW w:w="543"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rPr>
                <w:rFonts w:ascii="仿宋" w:hAnsi="仿宋" w:eastAsia="仿宋"/>
                <w:color w:val="000000"/>
                <w:spacing w:val="-8"/>
                <w:kern w:val="0"/>
                <w:sz w:val="18"/>
                <w:szCs w:val="18"/>
              </w:rPr>
            </w:pPr>
            <w:r>
              <w:rPr>
                <w:rFonts w:hint="eastAsia" w:ascii="仿宋" w:hAnsi="仿宋" w:eastAsia="仿宋"/>
                <w:color w:val="000000"/>
                <w:spacing w:val="-8"/>
                <w:kern w:val="0"/>
                <w:sz w:val="18"/>
                <w:szCs w:val="18"/>
              </w:rPr>
              <w:t>教师职业道德与教育法律法规</w:t>
            </w:r>
          </w:p>
        </w:tc>
        <w:tc>
          <w:tcPr>
            <w:tcW w:w="709"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90" w:lineRule="exact"/>
              <w:jc w:val="center"/>
              <w:rPr>
                <w:rFonts w:ascii="仿宋" w:hAnsi="仿宋" w:eastAsia="仿宋"/>
                <w:color w:val="000000"/>
                <w:kern w:val="0"/>
                <w:sz w:val="15"/>
                <w:szCs w:val="15"/>
              </w:rPr>
            </w:pPr>
          </w:p>
        </w:tc>
        <w:tc>
          <w:tcPr>
            <w:tcW w:w="614" w:type="dxa"/>
            <w:vAlign w:val="center"/>
          </w:tcPr>
          <w:p>
            <w:pPr>
              <w:spacing w:line="190" w:lineRule="exact"/>
              <w:jc w:val="center"/>
              <w:rPr>
                <w:rFonts w:ascii="仿宋" w:hAnsi="仿宋" w:eastAsia="仿宋"/>
                <w:color w:val="000000"/>
                <w:kern w:val="0"/>
                <w:sz w:val="15"/>
                <w:szCs w:val="15"/>
              </w:rPr>
            </w:pPr>
          </w:p>
        </w:tc>
        <w:tc>
          <w:tcPr>
            <w:tcW w:w="608"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90" w:lineRule="exact"/>
              <w:jc w:val="center"/>
              <w:rPr>
                <w:rFonts w:ascii="仿宋" w:hAnsi="仿宋" w:eastAsia="仿宋"/>
                <w:color w:val="000000"/>
                <w:kern w:val="0"/>
                <w:sz w:val="18"/>
                <w:szCs w:val="18"/>
              </w:rPr>
            </w:pPr>
          </w:p>
        </w:tc>
        <w:tc>
          <w:tcPr>
            <w:tcW w:w="625" w:type="dxa"/>
            <w:vAlign w:val="center"/>
          </w:tcPr>
          <w:p>
            <w:pPr>
              <w:spacing w:line="190" w:lineRule="exact"/>
              <w:jc w:val="center"/>
              <w:rPr>
                <w:rFonts w:ascii="仿宋" w:hAnsi="仿宋" w:eastAsia="仿宋"/>
                <w:color w:val="000000"/>
                <w:kern w:val="0"/>
                <w:sz w:val="15"/>
                <w:szCs w:val="15"/>
              </w:rPr>
            </w:pPr>
          </w:p>
        </w:tc>
        <w:tc>
          <w:tcPr>
            <w:tcW w:w="478" w:type="dxa"/>
            <w:vAlign w:val="center"/>
          </w:tcPr>
          <w:p>
            <w:pPr>
              <w:spacing w:line="190" w:lineRule="exact"/>
              <w:jc w:val="center"/>
              <w:rPr>
                <w:rFonts w:ascii="仿宋" w:hAnsi="仿宋" w:eastAsia="仿宋"/>
                <w:color w:val="000000"/>
                <w:kern w:val="0"/>
                <w:sz w:val="18"/>
                <w:szCs w:val="18"/>
              </w:rPr>
            </w:pPr>
          </w:p>
        </w:tc>
        <w:tc>
          <w:tcPr>
            <w:tcW w:w="920" w:type="dxa"/>
            <w:vAlign w:val="center"/>
          </w:tcPr>
          <w:p>
            <w:pPr>
              <w:spacing w:line="19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404313034</w:t>
            </w:r>
          </w:p>
        </w:tc>
        <w:tc>
          <w:tcPr>
            <w:tcW w:w="543"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8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小学音乐教学法（</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80" w:lineRule="exact"/>
              <w:jc w:val="center"/>
              <w:rPr>
                <w:rFonts w:ascii="仿宋" w:hAnsi="仿宋" w:eastAsia="仿宋"/>
                <w:color w:val="000000"/>
                <w:kern w:val="0"/>
                <w:sz w:val="18"/>
                <w:szCs w:val="18"/>
              </w:rPr>
            </w:pPr>
          </w:p>
        </w:tc>
        <w:tc>
          <w:tcPr>
            <w:tcW w:w="614" w:type="dxa"/>
            <w:vAlign w:val="center"/>
          </w:tcPr>
          <w:p>
            <w:pPr>
              <w:spacing w:line="180" w:lineRule="exact"/>
              <w:jc w:val="center"/>
              <w:rPr>
                <w:rFonts w:ascii="仿宋" w:hAnsi="仿宋" w:eastAsia="仿宋"/>
                <w:color w:val="000000"/>
                <w:kern w:val="0"/>
                <w:sz w:val="18"/>
                <w:szCs w:val="18"/>
              </w:rPr>
            </w:pPr>
          </w:p>
        </w:tc>
        <w:tc>
          <w:tcPr>
            <w:tcW w:w="608"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80" w:lineRule="exact"/>
              <w:jc w:val="center"/>
              <w:rPr>
                <w:rFonts w:ascii="仿宋" w:hAnsi="仿宋" w:eastAsia="仿宋"/>
                <w:color w:val="000000"/>
                <w:kern w:val="0"/>
                <w:sz w:val="18"/>
                <w:szCs w:val="18"/>
              </w:rPr>
            </w:pPr>
          </w:p>
        </w:tc>
        <w:tc>
          <w:tcPr>
            <w:tcW w:w="625" w:type="dxa"/>
            <w:vAlign w:val="center"/>
          </w:tcPr>
          <w:p>
            <w:pPr>
              <w:spacing w:line="180" w:lineRule="exact"/>
              <w:jc w:val="center"/>
              <w:rPr>
                <w:rFonts w:ascii="仿宋" w:hAnsi="仿宋" w:eastAsia="仿宋"/>
                <w:color w:val="000000"/>
                <w:kern w:val="0"/>
                <w:sz w:val="18"/>
                <w:szCs w:val="18"/>
              </w:rPr>
            </w:pPr>
          </w:p>
        </w:tc>
        <w:tc>
          <w:tcPr>
            <w:tcW w:w="478" w:type="dxa"/>
            <w:vAlign w:val="center"/>
          </w:tcPr>
          <w:p>
            <w:pPr>
              <w:spacing w:line="180" w:lineRule="exact"/>
              <w:jc w:val="center"/>
              <w:rPr>
                <w:rFonts w:ascii="仿宋" w:hAnsi="仿宋" w:eastAsia="仿宋"/>
                <w:color w:val="000000"/>
                <w:kern w:val="0"/>
                <w:sz w:val="18"/>
                <w:szCs w:val="18"/>
              </w:rPr>
            </w:pPr>
          </w:p>
        </w:tc>
        <w:tc>
          <w:tcPr>
            <w:tcW w:w="920"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404314035</w:t>
            </w:r>
          </w:p>
        </w:tc>
        <w:tc>
          <w:tcPr>
            <w:tcW w:w="543"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8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小学音乐教学法（</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80" w:lineRule="exact"/>
              <w:jc w:val="center"/>
              <w:rPr>
                <w:rFonts w:ascii="仿宋" w:hAnsi="仿宋" w:eastAsia="仿宋"/>
                <w:color w:val="000000"/>
                <w:kern w:val="0"/>
                <w:sz w:val="18"/>
                <w:szCs w:val="18"/>
              </w:rPr>
            </w:pPr>
          </w:p>
        </w:tc>
        <w:tc>
          <w:tcPr>
            <w:tcW w:w="614" w:type="dxa"/>
            <w:vAlign w:val="center"/>
          </w:tcPr>
          <w:p>
            <w:pPr>
              <w:spacing w:line="180" w:lineRule="exact"/>
              <w:jc w:val="center"/>
              <w:rPr>
                <w:rFonts w:ascii="仿宋" w:hAnsi="仿宋" w:eastAsia="仿宋"/>
                <w:color w:val="000000"/>
                <w:kern w:val="0"/>
                <w:sz w:val="18"/>
                <w:szCs w:val="18"/>
              </w:rPr>
            </w:pPr>
          </w:p>
        </w:tc>
        <w:tc>
          <w:tcPr>
            <w:tcW w:w="608" w:type="dxa"/>
            <w:vAlign w:val="center"/>
          </w:tcPr>
          <w:p>
            <w:pPr>
              <w:spacing w:line="180" w:lineRule="exact"/>
              <w:jc w:val="center"/>
              <w:rPr>
                <w:rFonts w:ascii="仿宋" w:hAnsi="仿宋" w:eastAsia="仿宋"/>
                <w:color w:val="000000"/>
                <w:kern w:val="0"/>
                <w:sz w:val="18"/>
                <w:szCs w:val="18"/>
              </w:rPr>
            </w:pPr>
          </w:p>
        </w:tc>
        <w:tc>
          <w:tcPr>
            <w:tcW w:w="618"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80" w:lineRule="exact"/>
              <w:jc w:val="center"/>
              <w:rPr>
                <w:rFonts w:ascii="仿宋" w:hAnsi="仿宋" w:eastAsia="仿宋"/>
                <w:color w:val="000000"/>
                <w:kern w:val="0"/>
                <w:sz w:val="18"/>
                <w:szCs w:val="18"/>
              </w:rPr>
            </w:pPr>
          </w:p>
        </w:tc>
        <w:tc>
          <w:tcPr>
            <w:tcW w:w="478" w:type="dxa"/>
            <w:vAlign w:val="center"/>
          </w:tcPr>
          <w:p>
            <w:pPr>
              <w:spacing w:line="180" w:lineRule="exact"/>
              <w:jc w:val="center"/>
              <w:rPr>
                <w:rFonts w:ascii="仿宋" w:hAnsi="仿宋" w:eastAsia="仿宋"/>
                <w:color w:val="000000"/>
                <w:kern w:val="0"/>
                <w:sz w:val="18"/>
                <w:szCs w:val="18"/>
              </w:rPr>
            </w:pPr>
          </w:p>
        </w:tc>
        <w:tc>
          <w:tcPr>
            <w:tcW w:w="920"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404311036</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乐理（</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color w:val="000000"/>
                <w:kern w:val="0"/>
                <w:sz w:val="18"/>
                <w:szCs w:val="18"/>
              </w:rPr>
            </w:pPr>
            <w:r>
              <w:rPr>
                <w:rFonts w:ascii="仿宋" w:hAnsi="仿宋" w:eastAsia="仿宋"/>
                <w:color w:val="000000"/>
                <w:kern w:val="0"/>
                <w:sz w:val="18"/>
                <w:szCs w:val="18"/>
              </w:rPr>
              <w:t>404312037</w:t>
            </w:r>
          </w:p>
        </w:tc>
        <w:tc>
          <w:tcPr>
            <w:tcW w:w="543"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8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乐理（</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80" w:lineRule="exact"/>
              <w:jc w:val="center"/>
              <w:rPr>
                <w:rFonts w:ascii="仿宋" w:hAnsi="仿宋" w:eastAsia="仿宋"/>
                <w:color w:val="000000"/>
                <w:kern w:val="0"/>
                <w:sz w:val="18"/>
                <w:szCs w:val="18"/>
              </w:rPr>
            </w:pPr>
          </w:p>
        </w:tc>
        <w:tc>
          <w:tcPr>
            <w:tcW w:w="614"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80" w:lineRule="exact"/>
              <w:jc w:val="center"/>
              <w:rPr>
                <w:rFonts w:ascii="仿宋" w:hAnsi="仿宋" w:eastAsia="仿宋"/>
                <w:color w:val="000000"/>
                <w:kern w:val="0"/>
                <w:sz w:val="18"/>
                <w:szCs w:val="18"/>
              </w:rPr>
            </w:pPr>
          </w:p>
        </w:tc>
        <w:tc>
          <w:tcPr>
            <w:tcW w:w="618" w:type="dxa"/>
            <w:vAlign w:val="center"/>
          </w:tcPr>
          <w:p>
            <w:pPr>
              <w:spacing w:line="180" w:lineRule="exact"/>
              <w:jc w:val="center"/>
              <w:rPr>
                <w:rFonts w:ascii="仿宋" w:hAnsi="仿宋" w:eastAsia="仿宋"/>
                <w:color w:val="000000"/>
                <w:kern w:val="0"/>
                <w:sz w:val="18"/>
                <w:szCs w:val="18"/>
              </w:rPr>
            </w:pPr>
          </w:p>
        </w:tc>
        <w:tc>
          <w:tcPr>
            <w:tcW w:w="625" w:type="dxa"/>
            <w:vAlign w:val="center"/>
          </w:tcPr>
          <w:p>
            <w:pPr>
              <w:spacing w:line="180" w:lineRule="exact"/>
              <w:jc w:val="center"/>
              <w:rPr>
                <w:rFonts w:ascii="仿宋" w:hAnsi="仿宋" w:eastAsia="仿宋"/>
                <w:color w:val="000000"/>
                <w:kern w:val="0"/>
                <w:sz w:val="18"/>
                <w:szCs w:val="18"/>
              </w:rPr>
            </w:pPr>
          </w:p>
        </w:tc>
        <w:tc>
          <w:tcPr>
            <w:tcW w:w="478" w:type="dxa"/>
            <w:vAlign w:val="center"/>
          </w:tcPr>
          <w:p>
            <w:pPr>
              <w:spacing w:line="180" w:lineRule="exact"/>
              <w:jc w:val="center"/>
              <w:rPr>
                <w:rFonts w:ascii="仿宋" w:hAnsi="仿宋" w:eastAsia="仿宋"/>
                <w:color w:val="000000"/>
                <w:kern w:val="0"/>
                <w:sz w:val="18"/>
                <w:szCs w:val="18"/>
              </w:rPr>
            </w:pPr>
          </w:p>
        </w:tc>
        <w:tc>
          <w:tcPr>
            <w:tcW w:w="920" w:type="dxa"/>
            <w:vAlign w:val="center"/>
          </w:tcPr>
          <w:p>
            <w:pPr>
              <w:spacing w:line="180"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404311038</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视唱练耳（</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404312039</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视唱练耳（</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404313040</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视唱练耳（</w:t>
            </w:r>
            <w:r>
              <w:rPr>
                <w:rFonts w:ascii="仿宋" w:hAnsi="仿宋" w:eastAsia="仿宋"/>
                <w:color w:val="000000"/>
                <w:kern w:val="0"/>
                <w:sz w:val="18"/>
                <w:szCs w:val="18"/>
              </w:rPr>
              <w:t>3</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404314041</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视唱练耳（</w:t>
            </w:r>
            <w:r>
              <w:rPr>
                <w:rFonts w:ascii="仿宋" w:hAnsi="仿宋" w:eastAsia="仿宋"/>
                <w:color w:val="000000"/>
                <w:kern w:val="0"/>
                <w:sz w:val="18"/>
                <w:szCs w:val="18"/>
              </w:rPr>
              <w:t>4</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404311042</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声乐（分组）（</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14" w:type="dxa"/>
            <w:vAlign w:val="center"/>
          </w:tcPr>
          <w:p>
            <w:pPr>
              <w:spacing w:line="164" w:lineRule="exact"/>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404312043</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声乐（分组）（</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404313044</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声乐（分组）（</w:t>
            </w:r>
            <w:r>
              <w:rPr>
                <w:rFonts w:ascii="仿宋" w:hAnsi="仿宋" w:eastAsia="仿宋"/>
                <w:color w:val="000000"/>
                <w:kern w:val="0"/>
                <w:sz w:val="18"/>
                <w:szCs w:val="18"/>
              </w:rPr>
              <w:t>3</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404314045</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声乐（分组）（</w:t>
            </w:r>
            <w:r>
              <w:rPr>
                <w:rFonts w:ascii="仿宋" w:hAnsi="仿宋" w:eastAsia="仿宋"/>
                <w:color w:val="000000"/>
                <w:kern w:val="0"/>
                <w:sz w:val="18"/>
                <w:szCs w:val="18"/>
              </w:rPr>
              <w:t>4</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404315046</w:t>
            </w:r>
          </w:p>
        </w:tc>
        <w:tc>
          <w:tcPr>
            <w:tcW w:w="543" w:type="dxa"/>
            <w:vAlign w:val="center"/>
          </w:tcPr>
          <w:p>
            <w:pPr>
              <w:spacing w:line="164" w:lineRule="exact"/>
              <w:jc w:val="center"/>
              <w:rPr>
                <w:rFonts w:hint="eastAsia" w:ascii="仿宋" w:hAnsi="仿宋" w:eastAsia="仿宋"/>
                <w:color w:val="000000"/>
                <w:kern w:val="0"/>
                <w:sz w:val="18"/>
                <w:szCs w:val="18"/>
                <w:lang w:eastAsia="zh-CN"/>
              </w:rPr>
            </w:pPr>
            <w:r>
              <w:rPr>
                <w:rFonts w:hint="eastAsia" w:ascii="仿宋" w:hAnsi="仿宋" w:eastAsia="仿宋"/>
                <w:color w:val="000000"/>
                <w:kern w:val="0"/>
                <w:sz w:val="18"/>
                <w:szCs w:val="18"/>
                <w:lang w:val="en-US" w:eastAsia="zh-CN"/>
              </w:rPr>
              <w:t>1</w:t>
            </w:r>
          </w:p>
        </w:tc>
        <w:tc>
          <w:tcPr>
            <w:tcW w:w="1199" w:type="dxa"/>
            <w:vAlign w:val="center"/>
          </w:tcPr>
          <w:p>
            <w:pPr>
              <w:spacing w:line="164" w:lineRule="exact"/>
              <w:jc w:val="center"/>
              <w:rPr>
                <w:rFonts w:ascii="仿宋" w:hAnsi="仿宋" w:eastAsia="仿宋"/>
                <w:color w:val="000000" w:themeColor="text1"/>
                <w:kern w:val="0"/>
                <w:sz w:val="18"/>
                <w:szCs w:val="18"/>
              </w:rPr>
            </w:pPr>
            <w:r>
              <w:rPr>
                <w:rFonts w:hint="eastAsia" w:ascii="仿宋" w:hAnsi="仿宋" w:eastAsia="仿宋"/>
                <w:color w:val="000000" w:themeColor="text1"/>
                <w:kern w:val="0"/>
                <w:sz w:val="18"/>
                <w:szCs w:val="18"/>
              </w:rPr>
              <w:t>声乐（分组）（</w:t>
            </w:r>
            <w:r>
              <w:rPr>
                <w:rFonts w:ascii="仿宋" w:hAnsi="仿宋" w:eastAsia="仿宋"/>
                <w:color w:val="000000" w:themeColor="text1"/>
                <w:kern w:val="0"/>
                <w:sz w:val="18"/>
                <w:szCs w:val="18"/>
              </w:rPr>
              <w:t>5</w:t>
            </w:r>
            <w:r>
              <w:rPr>
                <w:rFonts w:hint="eastAsia" w:ascii="仿宋" w:hAnsi="仿宋" w:eastAsia="仿宋"/>
                <w:color w:val="000000" w:themeColor="text1"/>
                <w:kern w:val="0"/>
                <w:sz w:val="18"/>
                <w:szCs w:val="18"/>
              </w:rPr>
              <w:t>）</w:t>
            </w:r>
          </w:p>
        </w:tc>
        <w:tc>
          <w:tcPr>
            <w:tcW w:w="709" w:type="dxa"/>
            <w:vAlign w:val="center"/>
          </w:tcPr>
          <w:p>
            <w:pPr>
              <w:spacing w:line="164" w:lineRule="exact"/>
              <w:jc w:val="center"/>
              <w:rPr>
                <w:rFonts w:hint="default" w:ascii="仿宋" w:hAnsi="仿宋" w:eastAsia="仿宋"/>
                <w:color w:val="000000" w:themeColor="text1"/>
                <w:kern w:val="0"/>
                <w:sz w:val="18"/>
                <w:szCs w:val="18"/>
                <w:lang w:val="en-US" w:eastAsia="zh-CN"/>
              </w:rPr>
            </w:pPr>
            <w:r>
              <w:rPr>
                <w:rFonts w:hint="eastAsia" w:ascii="仿宋" w:hAnsi="仿宋" w:eastAsia="仿宋"/>
                <w:color w:val="000000" w:themeColor="text1"/>
                <w:kern w:val="0"/>
                <w:sz w:val="18"/>
                <w:szCs w:val="18"/>
                <w:lang w:val="en-US" w:eastAsia="zh-CN"/>
              </w:rPr>
              <w:t>18</w:t>
            </w:r>
          </w:p>
        </w:tc>
        <w:tc>
          <w:tcPr>
            <w:tcW w:w="577" w:type="dxa"/>
            <w:vAlign w:val="center"/>
          </w:tcPr>
          <w:p>
            <w:pPr>
              <w:spacing w:line="164" w:lineRule="exact"/>
              <w:jc w:val="center"/>
              <w:rPr>
                <w:rFonts w:hint="eastAsia" w:ascii="仿宋" w:hAnsi="仿宋" w:eastAsia="仿宋"/>
                <w:color w:val="000000" w:themeColor="text1"/>
                <w:kern w:val="0"/>
                <w:sz w:val="18"/>
                <w:szCs w:val="18"/>
                <w:lang w:eastAsia="zh-CN"/>
              </w:rPr>
            </w:pPr>
            <w:r>
              <w:rPr>
                <w:rFonts w:hint="eastAsia" w:ascii="仿宋" w:hAnsi="仿宋" w:eastAsia="仿宋"/>
                <w:color w:val="000000" w:themeColor="text1"/>
                <w:kern w:val="0"/>
                <w:sz w:val="18"/>
                <w:szCs w:val="18"/>
                <w:lang w:val="en-US" w:eastAsia="zh-CN"/>
              </w:rPr>
              <w:t>6</w:t>
            </w:r>
          </w:p>
        </w:tc>
        <w:tc>
          <w:tcPr>
            <w:tcW w:w="844" w:type="dxa"/>
            <w:vAlign w:val="center"/>
          </w:tcPr>
          <w:p>
            <w:pPr>
              <w:spacing w:line="164" w:lineRule="exact"/>
              <w:jc w:val="center"/>
              <w:rPr>
                <w:rFonts w:hint="eastAsia" w:ascii="仿宋" w:hAnsi="仿宋" w:eastAsia="仿宋"/>
                <w:color w:val="000000" w:themeColor="text1"/>
                <w:kern w:val="0"/>
                <w:sz w:val="18"/>
                <w:szCs w:val="18"/>
                <w:lang w:eastAsia="zh-CN"/>
              </w:rPr>
            </w:pPr>
            <w:r>
              <w:rPr>
                <w:rFonts w:ascii="仿宋" w:hAnsi="仿宋" w:eastAsia="仿宋"/>
                <w:color w:val="000000" w:themeColor="text1"/>
                <w:kern w:val="0"/>
                <w:sz w:val="18"/>
                <w:szCs w:val="18"/>
              </w:rPr>
              <w:t>1</w:t>
            </w:r>
            <w:r>
              <w:rPr>
                <w:rFonts w:hint="eastAsia" w:ascii="仿宋" w:hAnsi="仿宋" w:eastAsia="仿宋"/>
                <w:color w:val="000000" w:themeColor="text1"/>
                <w:kern w:val="0"/>
                <w:sz w:val="18"/>
                <w:szCs w:val="18"/>
                <w:lang w:val="en-US" w:eastAsia="zh-CN"/>
              </w:rPr>
              <w:t>2</w:t>
            </w:r>
          </w:p>
        </w:tc>
        <w:tc>
          <w:tcPr>
            <w:tcW w:w="618" w:type="dxa"/>
            <w:vAlign w:val="center"/>
          </w:tcPr>
          <w:p>
            <w:pPr>
              <w:spacing w:line="164" w:lineRule="exact"/>
              <w:jc w:val="center"/>
              <w:rPr>
                <w:rFonts w:ascii="仿宋" w:hAnsi="仿宋" w:eastAsia="仿宋"/>
                <w:color w:val="000000" w:themeColor="text1"/>
                <w:kern w:val="0"/>
                <w:sz w:val="18"/>
                <w:szCs w:val="18"/>
              </w:rPr>
            </w:pPr>
          </w:p>
        </w:tc>
        <w:tc>
          <w:tcPr>
            <w:tcW w:w="614" w:type="dxa"/>
            <w:vAlign w:val="center"/>
          </w:tcPr>
          <w:p>
            <w:pPr>
              <w:spacing w:line="164" w:lineRule="exact"/>
              <w:jc w:val="center"/>
              <w:rPr>
                <w:rFonts w:ascii="仿宋" w:hAnsi="仿宋" w:eastAsia="仿宋"/>
                <w:color w:val="000000" w:themeColor="text1"/>
                <w:kern w:val="0"/>
                <w:sz w:val="18"/>
                <w:szCs w:val="18"/>
              </w:rPr>
            </w:pPr>
          </w:p>
        </w:tc>
        <w:tc>
          <w:tcPr>
            <w:tcW w:w="608" w:type="dxa"/>
            <w:vAlign w:val="center"/>
          </w:tcPr>
          <w:p>
            <w:pPr>
              <w:spacing w:line="164" w:lineRule="exact"/>
              <w:jc w:val="center"/>
              <w:rPr>
                <w:rFonts w:ascii="仿宋" w:hAnsi="仿宋" w:eastAsia="仿宋"/>
                <w:color w:val="000000" w:themeColor="text1"/>
                <w:kern w:val="0"/>
                <w:sz w:val="18"/>
                <w:szCs w:val="18"/>
              </w:rPr>
            </w:pPr>
          </w:p>
        </w:tc>
        <w:tc>
          <w:tcPr>
            <w:tcW w:w="618" w:type="dxa"/>
            <w:vAlign w:val="center"/>
          </w:tcPr>
          <w:p>
            <w:pPr>
              <w:spacing w:line="164" w:lineRule="exact"/>
              <w:jc w:val="center"/>
              <w:rPr>
                <w:rFonts w:ascii="仿宋" w:hAnsi="仿宋" w:eastAsia="仿宋"/>
                <w:color w:val="000000" w:themeColor="text1"/>
                <w:kern w:val="0"/>
                <w:sz w:val="18"/>
                <w:szCs w:val="18"/>
              </w:rPr>
            </w:pPr>
          </w:p>
        </w:tc>
        <w:tc>
          <w:tcPr>
            <w:tcW w:w="625"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2/</w:t>
            </w:r>
            <w:r>
              <w:rPr>
                <w:rFonts w:hint="eastAsia" w:ascii="仿宋" w:hAnsi="仿宋" w:eastAsia="仿宋"/>
                <w:color w:val="000000" w:themeColor="text1"/>
                <w:kern w:val="0"/>
                <w:sz w:val="18"/>
                <w:szCs w:val="18"/>
                <w:lang w:val="en-US" w:eastAsia="zh-CN"/>
              </w:rPr>
              <w:t>2-</w:t>
            </w:r>
            <w:r>
              <w:rPr>
                <w:rFonts w:ascii="仿宋" w:hAnsi="仿宋" w:eastAsia="仿宋"/>
                <w:color w:val="000000" w:themeColor="text1"/>
                <w:kern w:val="0"/>
                <w:sz w:val="18"/>
                <w:szCs w:val="18"/>
              </w:rPr>
              <w:t>3</w:t>
            </w:r>
          </w:p>
        </w:tc>
        <w:tc>
          <w:tcPr>
            <w:tcW w:w="478" w:type="dxa"/>
            <w:vAlign w:val="center"/>
          </w:tcPr>
          <w:p>
            <w:pPr>
              <w:spacing w:line="164" w:lineRule="exact"/>
              <w:jc w:val="center"/>
              <w:rPr>
                <w:rFonts w:ascii="仿宋" w:hAnsi="仿宋" w:eastAsia="仿宋"/>
                <w:color w:val="000000" w:themeColor="text1"/>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404311047</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themeColor="text1"/>
                <w:kern w:val="0"/>
                <w:sz w:val="18"/>
                <w:szCs w:val="18"/>
              </w:rPr>
            </w:pPr>
            <w:r>
              <w:rPr>
                <w:rFonts w:hint="eastAsia" w:ascii="仿宋" w:hAnsi="仿宋" w:eastAsia="仿宋"/>
                <w:color w:val="000000" w:themeColor="text1"/>
                <w:kern w:val="0"/>
                <w:sz w:val="18"/>
                <w:szCs w:val="18"/>
              </w:rPr>
              <w:t>钢琴基础（分组）（</w:t>
            </w:r>
            <w:r>
              <w:rPr>
                <w:rFonts w:ascii="仿宋" w:hAnsi="仿宋" w:eastAsia="仿宋"/>
                <w:color w:val="000000" w:themeColor="text1"/>
                <w:kern w:val="0"/>
                <w:sz w:val="18"/>
                <w:szCs w:val="18"/>
              </w:rPr>
              <w:t>1</w:t>
            </w:r>
            <w:r>
              <w:rPr>
                <w:rFonts w:hint="eastAsia" w:ascii="仿宋" w:hAnsi="仿宋" w:eastAsia="仿宋"/>
                <w:color w:val="000000" w:themeColor="text1"/>
                <w:kern w:val="0"/>
                <w:sz w:val="18"/>
                <w:szCs w:val="18"/>
              </w:rPr>
              <w:t>）</w:t>
            </w:r>
          </w:p>
        </w:tc>
        <w:tc>
          <w:tcPr>
            <w:tcW w:w="709"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28</w:t>
            </w:r>
          </w:p>
        </w:tc>
        <w:tc>
          <w:tcPr>
            <w:tcW w:w="577"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20</w:t>
            </w:r>
          </w:p>
        </w:tc>
        <w:tc>
          <w:tcPr>
            <w:tcW w:w="844"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8</w:t>
            </w:r>
          </w:p>
        </w:tc>
        <w:tc>
          <w:tcPr>
            <w:tcW w:w="618"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2/</w:t>
            </w:r>
            <w:r>
              <w:rPr>
                <w:rFonts w:hint="eastAsia" w:ascii="仿宋" w:hAnsi="仿宋" w:eastAsia="仿宋"/>
                <w:color w:val="000000" w:themeColor="text1"/>
                <w:kern w:val="0"/>
                <w:sz w:val="18"/>
                <w:szCs w:val="18"/>
                <w:lang w:val="en-US" w:eastAsia="zh-CN"/>
              </w:rPr>
              <w:t>2-</w:t>
            </w:r>
            <w:r>
              <w:rPr>
                <w:rFonts w:ascii="仿宋" w:hAnsi="仿宋" w:eastAsia="仿宋"/>
                <w:color w:val="000000" w:themeColor="text1"/>
                <w:kern w:val="0"/>
                <w:sz w:val="18"/>
                <w:szCs w:val="18"/>
              </w:rPr>
              <w:t>3</w:t>
            </w:r>
          </w:p>
        </w:tc>
        <w:tc>
          <w:tcPr>
            <w:tcW w:w="614" w:type="dxa"/>
            <w:vAlign w:val="center"/>
          </w:tcPr>
          <w:p>
            <w:pPr>
              <w:spacing w:line="164" w:lineRule="exact"/>
              <w:jc w:val="center"/>
              <w:rPr>
                <w:rFonts w:ascii="仿宋" w:hAnsi="仿宋" w:eastAsia="仿宋"/>
                <w:color w:val="000000" w:themeColor="text1"/>
                <w:kern w:val="0"/>
                <w:sz w:val="18"/>
                <w:szCs w:val="18"/>
              </w:rPr>
            </w:pPr>
          </w:p>
        </w:tc>
        <w:tc>
          <w:tcPr>
            <w:tcW w:w="608" w:type="dxa"/>
            <w:vAlign w:val="center"/>
          </w:tcPr>
          <w:p>
            <w:pPr>
              <w:spacing w:line="164" w:lineRule="exact"/>
              <w:jc w:val="center"/>
              <w:rPr>
                <w:rFonts w:ascii="仿宋" w:hAnsi="仿宋" w:eastAsia="仿宋"/>
                <w:color w:val="000000" w:themeColor="text1"/>
                <w:kern w:val="0"/>
                <w:sz w:val="18"/>
                <w:szCs w:val="18"/>
              </w:rPr>
            </w:pPr>
          </w:p>
        </w:tc>
        <w:tc>
          <w:tcPr>
            <w:tcW w:w="618" w:type="dxa"/>
            <w:vAlign w:val="center"/>
          </w:tcPr>
          <w:p>
            <w:pPr>
              <w:spacing w:line="164" w:lineRule="exact"/>
              <w:jc w:val="center"/>
              <w:rPr>
                <w:rFonts w:ascii="仿宋" w:hAnsi="仿宋" w:eastAsia="仿宋"/>
                <w:color w:val="000000" w:themeColor="text1"/>
                <w:kern w:val="0"/>
                <w:sz w:val="18"/>
                <w:szCs w:val="18"/>
              </w:rPr>
            </w:pPr>
          </w:p>
        </w:tc>
        <w:tc>
          <w:tcPr>
            <w:tcW w:w="625" w:type="dxa"/>
            <w:vAlign w:val="center"/>
          </w:tcPr>
          <w:p>
            <w:pPr>
              <w:spacing w:line="164" w:lineRule="exact"/>
              <w:jc w:val="center"/>
              <w:rPr>
                <w:rFonts w:ascii="仿宋" w:hAnsi="仿宋" w:eastAsia="仿宋"/>
                <w:color w:val="000000" w:themeColor="text1"/>
                <w:kern w:val="0"/>
                <w:sz w:val="18"/>
                <w:szCs w:val="18"/>
              </w:rPr>
            </w:pPr>
          </w:p>
        </w:tc>
        <w:tc>
          <w:tcPr>
            <w:tcW w:w="478" w:type="dxa"/>
            <w:vAlign w:val="center"/>
          </w:tcPr>
          <w:p>
            <w:pPr>
              <w:spacing w:line="164" w:lineRule="exact"/>
              <w:jc w:val="center"/>
              <w:rPr>
                <w:rFonts w:ascii="仿宋" w:hAnsi="仿宋" w:eastAsia="仿宋"/>
                <w:color w:val="000000" w:themeColor="text1"/>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404312048</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钢琴基础（分组）（</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404313049</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钢琴基础（分组）（</w:t>
            </w:r>
            <w:r>
              <w:rPr>
                <w:rFonts w:ascii="仿宋" w:hAnsi="仿宋" w:eastAsia="仿宋"/>
                <w:color w:val="000000"/>
                <w:kern w:val="0"/>
                <w:sz w:val="18"/>
                <w:szCs w:val="18"/>
              </w:rPr>
              <w:t>3</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404314050</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钢琴基础（分组）（</w:t>
            </w:r>
            <w:r>
              <w:rPr>
                <w:rFonts w:ascii="仿宋" w:hAnsi="仿宋" w:eastAsia="仿宋"/>
                <w:color w:val="000000"/>
                <w:kern w:val="0"/>
                <w:sz w:val="18"/>
                <w:szCs w:val="18"/>
              </w:rPr>
              <w:t>4</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404315051</w:t>
            </w:r>
          </w:p>
        </w:tc>
        <w:tc>
          <w:tcPr>
            <w:tcW w:w="543" w:type="dxa"/>
            <w:vAlign w:val="center"/>
          </w:tcPr>
          <w:p>
            <w:pPr>
              <w:spacing w:line="164" w:lineRule="exact"/>
              <w:jc w:val="center"/>
              <w:rPr>
                <w:rFonts w:hint="eastAsia" w:ascii="仿宋" w:hAnsi="仿宋" w:eastAsia="仿宋"/>
                <w:color w:val="000000"/>
                <w:kern w:val="0"/>
                <w:sz w:val="18"/>
                <w:szCs w:val="18"/>
                <w:lang w:eastAsia="zh-CN"/>
              </w:rPr>
            </w:pPr>
            <w:r>
              <w:rPr>
                <w:rFonts w:hint="eastAsia" w:ascii="仿宋" w:hAnsi="仿宋" w:eastAsia="仿宋"/>
                <w:color w:val="000000"/>
                <w:kern w:val="0"/>
                <w:sz w:val="18"/>
                <w:szCs w:val="18"/>
                <w:lang w:val="en-US" w:eastAsia="zh-CN"/>
              </w:rPr>
              <w:t>1</w:t>
            </w:r>
          </w:p>
        </w:tc>
        <w:tc>
          <w:tcPr>
            <w:tcW w:w="1199" w:type="dxa"/>
            <w:vAlign w:val="center"/>
          </w:tcPr>
          <w:p>
            <w:pPr>
              <w:spacing w:line="164" w:lineRule="exact"/>
              <w:jc w:val="center"/>
              <w:rPr>
                <w:rFonts w:ascii="仿宋" w:hAnsi="仿宋" w:eastAsia="仿宋"/>
                <w:color w:val="000000" w:themeColor="text1"/>
                <w:kern w:val="0"/>
                <w:sz w:val="18"/>
                <w:szCs w:val="18"/>
              </w:rPr>
            </w:pPr>
            <w:r>
              <w:rPr>
                <w:rFonts w:hint="eastAsia" w:ascii="仿宋" w:hAnsi="仿宋" w:eastAsia="仿宋"/>
                <w:color w:val="000000" w:themeColor="text1"/>
                <w:kern w:val="0"/>
                <w:sz w:val="18"/>
                <w:szCs w:val="18"/>
              </w:rPr>
              <w:t>钢琴基础（分组）（</w:t>
            </w:r>
            <w:r>
              <w:rPr>
                <w:rFonts w:ascii="仿宋" w:hAnsi="仿宋" w:eastAsia="仿宋"/>
                <w:color w:val="000000" w:themeColor="text1"/>
                <w:kern w:val="0"/>
                <w:sz w:val="18"/>
                <w:szCs w:val="18"/>
              </w:rPr>
              <w:t>5</w:t>
            </w:r>
            <w:r>
              <w:rPr>
                <w:rFonts w:hint="eastAsia" w:ascii="仿宋" w:hAnsi="仿宋" w:eastAsia="仿宋"/>
                <w:color w:val="000000" w:themeColor="text1"/>
                <w:kern w:val="0"/>
                <w:sz w:val="18"/>
                <w:szCs w:val="18"/>
              </w:rPr>
              <w:t>）</w:t>
            </w:r>
          </w:p>
        </w:tc>
        <w:tc>
          <w:tcPr>
            <w:tcW w:w="709" w:type="dxa"/>
            <w:vAlign w:val="center"/>
          </w:tcPr>
          <w:p>
            <w:pPr>
              <w:spacing w:line="164" w:lineRule="exact"/>
              <w:jc w:val="center"/>
              <w:rPr>
                <w:rFonts w:hint="eastAsia" w:ascii="仿宋" w:hAnsi="仿宋" w:eastAsia="仿宋"/>
                <w:color w:val="000000" w:themeColor="text1"/>
                <w:kern w:val="0"/>
                <w:sz w:val="18"/>
                <w:szCs w:val="18"/>
                <w:lang w:eastAsia="zh-CN"/>
              </w:rPr>
            </w:pPr>
            <w:r>
              <w:rPr>
                <w:rFonts w:hint="eastAsia" w:ascii="仿宋" w:hAnsi="仿宋" w:eastAsia="仿宋"/>
                <w:color w:val="000000" w:themeColor="text1"/>
                <w:kern w:val="0"/>
                <w:sz w:val="18"/>
                <w:szCs w:val="18"/>
                <w:lang w:val="en-US" w:eastAsia="zh-CN"/>
              </w:rPr>
              <w:t>18</w:t>
            </w:r>
          </w:p>
        </w:tc>
        <w:tc>
          <w:tcPr>
            <w:tcW w:w="577" w:type="dxa"/>
            <w:vAlign w:val="center"/>
          </w:tcPr>
          <w:p>
            <w:pPr>
              <w:spacing w:line="164" w:lineRule="exact"/>
              <w:jc w:val="center"/>
              <w:rPr>
                <w:rFonts w:hint="eastAsia" w:ascii="仿宋" w:hAnsi="仿宋" w:eastAsia="仿宋"/>
                <w:color w:val="000000" w:themeColor="text1"/>
                <w:kern w:val="0"/>
                <w:sz w:val="18"/>
                <w:szCs w:val="18"/>
                <w:lang w:eastAsia="zh-CN"/>
              </w:rPr>
            </w:pPr>
            <w:r>
              <w:rPr>
                <w:rFonts w:hint="eastAsia" w:ascii="仿宋" w:hAnsi="仿宋" w:eastAsia="仿宋"/>
                <w:color w:val="000000" w:themeColor="text1"/>
                <w:kern w:val="0"/>
                <w:sz w:val="18"/>
                <w:szCs w:val="18"/>
                <w:lang w:val="en-US" w:eastAsia="zh-CN"/>
              </w:rPr>
              <w:t>6</w:t>
            </w:r>
          </w:p>
        </w:tc>
        <w:tc>
          <w:tcPr>
            <w:tcW w:w="844" w:type="dxa"/>
            <w:vAlign w:val="center"/>
          </w:tcPr>
          <w:p>
            <w:pPr>
              <w:spacing w:line="164" w:lineRule="exact"/>
              <w:jc w:val="center"/>
              <w:rPr>
                <w:rFonts w:hint="eastAsia" w:ascii="仿宋" w:hAnsi="仿宋" w:eastAsia="仿宋"/>
                <w:color w:val="000000" w:themeColor="text1"/>
                <w:kern w:val="0"/>
                <w:sz w:val="18"/>
                <w:szCs w:val="18"/>
                <w:lang w:eastAsia="zh-CN"/>
              </w:rPr>
            </w:pPr>
            <w:r>
              <w:rPr>
                <w:rFonts w:ascii="仿宋" w:hAnsi="仿宋" w:eastAsia="仿宋"/>
                <w:color w:val="000000" w:themeColor="text1"/>
                <w:kern w:val="0"/>
                <w:sz w:val="18"/>
                <w:szCs w:val="18"/>
              </w:rPr>
              <w:t>1</w:t>
            </w:r>
            <w:r>
              <w:rPr>
                <w:rFonts w:hint="eastAsia" w:ascii="仿宋" w:hAnsi="仿宋" w:eastAsia="仿宋"/>
                <w:color w:val="000000" w:themeColor="text1"/>
                <w:kern w:val="0"/>
                <w:sz w:val="18"/>
                <w:szCs w:val="18"/>
                <w:lang w:val="en-US" w:eastAsia="zh-CN"/>
              </w:rPr>
              <w:t>2</w:t>
            </w:r>
          </w:p>
        </w:tc>
        <w:tc>
          <w:tcPr>
            <w:tcW w:w="618" w:type="dxa"/>
            <w:vAlign w:val="center"/>
          </w:tcPr>
          <w:p>
            <w:pPr>
              <w:spacing w:line="164" w:lineRule="exact"/>
              <w:jc w:val="center"/>
              <w:rPr>
                <w:rFonts w:ascii="仿宋" w:hAnsi="仿宋" w:eastAsia="仿宋"/>
                <w:color w:val="000000" w:themeColor="text1"/>
                <w:kern w:val="0"/>
                <w:sz w:val="18"/>
                <w:szCs w:val="18"/>
              </w:rPr>
            </w:pPr>
          </w:p>
        </w:tc>
        <w:tc>
          <w:tcPr>
            <w:tcW w:w="614" w:type="dxa"/>
            <w:vAlign w:val="center"/>
          </w:tcPr>
          <w:p>
            <w:pPr>
              <w:spacing w:line="164" w:lineRule="exact"/>
              <w:jc w:val="center"/>
              <w:rPr>
                <w:rFonts w:ascii="仿宋" w:hAnsi="仿宋" w:eastAsia="仿宋"/>
                <w:color w:val="000000" w:themeColor="text1"/>
                <w:kern w:val="0"/>
                <w:sz w:val="18"/>
                <w:szCs w:val="18"/>
              </w:rPr>
            </w:pPr>
          </w:p>
        </w:tc>
        <w:tc>
          <w:tcPr>
            <w:tcW w:w="608" w:type="dxa"/>
            <w:vAlign w:val="center"/>
          </w:tcPr>
          <w:p>
            <w:pPr>
              <w:spacing w:line="164" w:lineRule="exact"/>
              <w:jc w:val="center"/>
              <w:rPr>
                <w:rFonts w:ascii="仿宋" w:hAnsi="仿宋" w:eastAsia="仿宋"/>
                <w:color w:val="000000" w:themeColor="text1"/>
                <w:kern w:val="0"/>
                <w:sz w:val="18"/>
                <w:szCs w:val="18"/>
              </w:rPr>
            </w:pPr>
          </w:p>
        </w:tc>
        <w:tc>
          <w:tcPr>
            <w:tcW w:w="618" w:type="dxa"/>
            <w:vAlign w:val="center"/>
          </w:tcPr>
          <w:p>
            <w:pPr>
              <w:spacing w:line="164" w:lineRule="exact"/>
              <w:jc w:val="center"/>
              <w:rPr>
                <w:rFonts w:ascii="仿宋" w:hAnsi="仿宋" w:eastAsia="仿宋"/>
                <w:color w:val="000000" w:themeColor="text1"/>
                <w:kern w:val="0"/>
                <w:sz w:val="18"/>
                <w:szCs w:val="18"/>
              </w:rPr>
            </w:pPr>
          </w:p>
        </w:tc>
        <w:tc>
          <w:tcPr>
            <w:tcW w:w="625"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2/</w:t>
            </w:r>
            <w:r>
              <w:rPr>
                <w:rFonts w:hint="eastAsia" w:ascii="仿宋" w:hAnsi="仿宋" w:eastAsia="仿宋"/>
                <w:color w:val="000000" w:themeColor="text1"/>
                <w:kern w:val="0"/>
                <w:sz w:val="18"/>
                <w:szCs w:val="18"/>
                <w:lang w:val="en-US" w:eastAsia="zh-CN"/>
              </w:rPr>
              <w:t>2-</w:t>
            </w:r>
            <w:r>
              <w:rPr>
                <w:rFonts w:ascii="仿宋" w:hAnsi="仿宋" w:eastAsia="仿宋"/>
                <w:color w:val="000000" w:themeColor="text1"/>
                <w:kern w:val="0"/>
                <w:sz w:val="18"/>
                <w:szCs w:val="18"/>
              </w:rPr>
              <w:t>3</w:t>
            </w:r>
          </w:p>
        </w:tc>
        <w:tc>
          <w:tcPr>
            <w:tcW w:w="478" w:type="dxa"/>
            <w:vAlign w:val="center"/>
          </w:tcPr>
          <w:p>
            <w:pPr>
              <w:spacing w:line="164" w:lineRule="exact"/>
              <w:jc w:val="center"/>
              <w:rPr>
                <w:rFonts w:ascii="仿宋" w:hAnsi="仿宋" w:eastAsia="仿宋"/>
                <w:color w:val="000000" w:themeColor="text1"/>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w:t>
            </w:r>
            <w:r>
              <w:rPr>
                <w:rFonts w:hint="eastAsia" w:ascii="仿宋" w:hAnsi="仿宋" w:eastAsia="仿宋"/>
                <w:color w:val="000000"/>
                <w:kern w:val="0"/>
                <w:sz w:val="18"/>
                <w:szCs w:val="18"/>
                <w:lang w:val="en-US" w:eastAsia="zh-CN"/>
              </w:rPr>
              <w:t>3</w:t>
            </w:r>
            <w:r>
              <w:rPr>
                <w:rFonts w:ascii="仿宋" w:hAnsi="仿宋" w:eastAsia="仿宋"/>
                <w:color w:val="000000"/>
                <w:kern w:val="0"/>
                <w:sz w:val="18"/>
                <w:szCs w:val="18"/>
              </w:rPr>
              <w:t>052</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themeColor="text1"/>
                <w:kern w:val="0"/>
                <w:sz w:val="18"/>
                <w:szCs w:val="18"/>
              </w:rPr>
            </w:pPr>
            <w:r>
              <w:rPr>
                <w:rFonts w:hint="eastAsia" w:ascii="仿宋" w:hAnsi="仿宋" w:eastAsia="仿宋"/>
                <w:color w:val="000000" w:themeColor="text1"/>
                <w:kern w:val="0"/>
                <w:sz w:val="18"/>
                <w:szCs w:val="18"/>
              </w:rPr>
              <w:t>伴奏与弹唱（</w:t>
            </w:r>
            <w:r>
              <w:rPr>
                <w:rFonts w:ascii="仿宋" w:hAnsi="仿宋" w:eastAsia="仿宋"/>
                <w:color w:val="000000" w:themeColor="text1"/>
                <w:kern w:val="0"/>
                <w:sz w:val="18"/>
                <w:szCs w:val="18"/>
              </w:rPr>
              <w:t>1</w:t>
            </w:r>
            <w:r>
              <w:rPr>
                <w:rFonts w:hint="eastAsia" w:ascii="仿宋" w:hAnsi="仿宋" w:eastAsia="仿宋"/>
                <w:color w:val="000000" w:themeColor="text1"/>
                <w:kern w:val="0"/>
                <w:sz w:val="18"/>
                <w:szCs w:val="18"/>
              </w:rPr>
              <w:t>）</w:t>
            </w:r>
          </w:p>
        </w:tc>
        <w:tc>
          <w:tcPr>
            <w:tcW w:w="709"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68</w:t>
            </w:r>
          </w:p>
        </w:tc>
        <w:tc>
          <w:tcPr>
            <w:tcW w:w="577"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40</w:t>
            </w:r>
          </w:p>
        </w:tc>
        <w:tc>
          <w:tcPr>
            <w:tcW w:w="844"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28</w:t>
            </w:r>
          </w:p>
        </w:tc>
        <w:tc>
          <w:tcPr>
            <w:tcW w:w="618" w:type="dxa"/>
            <w:vAlign w:val="center"/>
          </w:tcPr>
          <w:p>
            <w:pPr>
              <w:spacing w:line="164" w:lineRule="exact"/>
              <w:jc w:val="center"/>
              <w:rPr>
                <w:rFonts w:ascii="仿宋" w:hAnsi="仿宋" w:eastAsia="仿宋"/>
                <w:color w:val="000000" w:themeColor="text1"/>
                <w:kern w:val="0"/>
                <w:sz w:val="18"/>
                <w:szCs w:val="18"/>
              </w:rPr>
            </w:pPr>
          </w:p>
        </w:tc>
        <w:tc>
          <w:tcPr>
            <w:tcW w:w="614" w:type="dxa"/>
            <w:vAlign w:val="center"/>
          </w:tcPr>
          <w:p>
            <w:pPr>
              <w:spacing w:line="164" w:lineRule="exact"/>
              <w:jc w:val="center"/>
              <w:rPr>
                <w:rFonts w:ascii="仿宋" w:hAnsi="仿宋" w:eastAsia="仿宋"/>
                <w:color w:val="000000" w:themeColor="text1"/>
                <w:kern w:val="0"/>
                <w:sz w:val="18"/>
                <w:szCs w:val="18"/>
              </w:rPr>
            </w:pPr>
          </w:p>
        </w:tc>
        <w:tc>
          <w:tcPr>
            <w:tcW w:w="608" w:type="dxa"/>
            <w:vAlign w:val="center"/>
          </w:tcPr>
          <w:p>
            <w:pPr>
              <w:spacing w:line="164" w:lineRule="exact"/>
              <w:jc w:val="center"/>
              <w:rPr>
                <w:rFonts w:ascii="仿宋" w:hAnsi="仿宋" w:eastAsia="仿宋"/>
                <w:color w:val="000000" w:themeColor="text1"/>
                <w:kern w:val="0"/>
                <w:sz w:val="18"/>
                <w:szCs w:val="18"/>
              </w:rPr>
            </w:pPr>
            <w:r>
              <w:rPr>
                <w:rFonts w:ascii="仿宋" w:hAnsi="仿宋" w:eastAsia="仿宋"/>
                <w:color w:val="000000" w:themeColor="text1"/>
                <w:kern w:val="0"/>
                <w:sz w:val="18"/>
                <w:szCs w:val="18"/>
              </w:rPr>
              <w:t>2/</w:t>
            </w:r>
            <w:r>
              <w:rPr>
                <w:rFonts w:hint="eastAsia" w:ascii="仿宋" w:hAnsi="仿宋" w:eastAsia="仿宋"/>
                <w:color w:val="000000" w:themeColor="text1"/>
                <w:kern w:val="0"/>
                <w:sz w:val="18"/>
                <w:szCs w:val="18"/>
                <w:lang w:val="en-US" w:eastAsia="zh-CN"/>
              </w:rPr>
              <w:t>2-</w:t>
            </w:r>
            <w:r>
              <w:rPr>
                <w:rFonts w:ascii="仿宋" w:hAnsi="仿宋" w:eastAsia="仿宋"/>
                <w:color w:val="000000" w:themeColor="text1"/>
                <w:kern w:val="0"/>
                <w:sz w:val="18"/>
                <w:szCs w:val="18"/>
              </w:rPr>
              <w:t>3</w:t>
            </w:r>
          </w:p>
        </w:tc>
        <w:tc>
          <w:tcPr>
            <w:tcW w:w="618" w:type="dxa"/>
            <w:vAlign w:val="center"/>
          </w:tcPr>
          <w:p>
            <w:pPr>
              <w:spacing w:line="164" w:lineRule="exact"/>
              <w:jc w:val="center"/>
              <w:rPr>
                <w:rFonts w:ascii="仿宋" w:hAnsi="仿宋" w:eastAsia="仿宋"/>
                <w:color w:val="000000" w:themeColor="text1"/>
                <w:kern w:val="0"/>
                <w:sz w:val="18"/>
                <w:szCs w:val="18"/>
              </w:rPr>
            </w:pPr>
          </w:p>
        </w:tc>
        <w:tc>
          <w:tcPr>
            <w:tcW w:w="625" w:type="dxa"/>
            <w:vAlign w:val="center"/>
          </w:tcPr>
          <w:p>
            <w:pPr>
              <w:spacing w:line="164" w:lineRule="exact"/>
              <w:jc w:val="center"/>
              <w:rPr>
                <w:rFonts w:ascii="仿宋" w:hAnsi="仿宋" w:eastAsia="仿宋"/>
                <w:color w:val="000000" w:themeColor="text1"/>
                <w:kern w:val="0"/>
                <w:sz w:val="18"/>
                <w:szCs w:val="18"/>
              </w:rPr>
            </w:pPr>
          </w:p>
        </w:tc>
        <w:tc>
          <w:tcPr>
            <w:tcW w:w="478" w:type="dxa"/>
            <w:vAlign w:val="center"/>
          </w:tcPr>
          <w:p>
            <w:pPr>
              <w:spacing w:line="164" w:lineRule="exact"/>
              <w:jc w:val="center"/>
              <w:rPr>
                <w:rFonts w:ascii="仿宋" w:hAnsi="仿宋" w:eastAsia="仿宋"/>
                <w:color w:val="000000" w:themeColor="text1"/>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w:t>
            </w:r>
            <w:r>
              <w:rPr>
                <w:rFonts w:hint="eastAsia" w:ascii="仿宋" w:hAnsi="仿宋" w:eastAsia="仿宋"/>
                <w:color w:val="000000"/>
                <w:kern w:val="0"/>
                <w:sz w:val="18"/>
                <w:szCs w:val="18"/>
                <w:lang w:val="en-US" w:eastAsia="zh-CN"/>
              </w:rPr>
              <w:t>4</w:t>
            </w:r>
            <w:r>
              <w:rPr>
                <w:rFonts w:ascii="仿宋" w:hAnsi="仿宋" w:eastAsia="仿宋"/>
                <w:color w:val="000000"/>
                <w:kern w:val="0"/>
                <w:sz w:val="18"/>
                <w:szCs w:val="18"/>
              </w:rPr>
              <w:t>31</w:t>
            </w:r>
            <w:r>
              <w:rPr>
                <w:rFonts w:hint="eastAsia" w:ascii="仿宋" w:hAnsi="仿宋" w:eastAsia="仿宋"/>
                <w:color w:val="000000"/>
                <w:kern w:val="0"/>
                <w:sz w:val="18"/>
                <w:szCs w:val="18"/>
                <w:lang w:val="en-US" w:eastAsia="zh-CN"/>
              </w:rPr>
              <w:t>4</w:t>
            </w:r>
            <w:r>
              <w:rPr>
                <w:rFonts w:ascii="仿宋" w:hAnsi="仿宋" w:eastAsia="仿宋"/>
                <w:color w:val="000000"/>
                <w:kern w:val="0"/>
                <w:sz w:val="18"/>
                <w:szCs w:val="18"/>
              </w:rPr>
              <w:t>053</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伴奏与弹唱（</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68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w:t>
            </w:r>
            <w:r>
              <w:rPr>
                <w:rFonts w:hint="eastAsia" w:ascii="仿宋" w:hAnsi="仿宋" w:eastAsia="仿宋"/>
                <w:color w:val="000000"/>
                <w:kern w:val="0"/>
                <w:sz w:val="18"/>
                <w:szCs w:val="18"/>
                <w:lang w:val="en-US" w:eastAsia="zh-CN"/>
              </w:rPr>
              <w:t>4</w:t>
            </w:r>
            <w:r>
              <w:rPr>
                <w:rFonts w:ascii="仿宋" w:hAnsi="仿宋" w:eastAsia="仿宋"/>
                <w:color w:val="000000"/>
                <w:kern w:val="0"/>
                <w:sz w:val="18"/>
                <w:szCs w:val="18"/>
              </w:rPr>
              <w:t>315054</w:t>
            </w:r>
          </w:p>
        </w:tc>
        <w:tc>
          <w:tcPr>
            <w:tcW w:w="543" w:type="dxa"/>
            <w:vAlign w:val="center"/>
          </w:tcPr>
          <w:p>
            <w:pPr>
              <w:spacing w:line="164" w:lineRule="exact"/>
              <w:jc w:val="center"/>
              <w:rPr>
                <w:rFonts w:hint="eastAsia" w:ascii="仿宋" w:hAnsi="仿宋" w:eastAsia="仿宋"/>
                <w:color w:val="000000"/>
                <w:kern w:val="0"/>
                <w:sz w:val="18"/>
                <w:szCs w:val="18"/>
                <w:lang w:eastAsia="zh-CN"/>
              </w:rPr>
            </w:pPr>
            <w:r>
              <w:rPr>
                <w:rFonts w:hint="eastAsia" w:ascii="仿宋" w:hAnsi="仿宋" w:eastAsia="仿宋"/>
                <w:color w:val="000000"/>
                <w:kern w:val="0"/>
                <w:sz w:val="18"/>
                <w:szCs w:val="18"/>
                <w:lang w:val="en-US" w:eastAsia="zh-CN"/>
              </w:rPr>
              <w:t>1</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伴奏与弹唱（</w:t>
            </w:r>
            <w:r>
              <w:rPr>
                <w:rFonts w:ascii="仿宋" w:hAnsi="仿宋" w:eastAsia="仿宋"/>
                <w:color w:val="000000"/>
                <w:kern w:val="0"/>
                <w:sz w:val="18"/>
                <w:szCs w:val="18"/>
              </w:rPr>
              <w:t>3</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8</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3</w:t>
            </w: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w:t>
            </w:r>
            <w:r>
              <w:rPr>
                <w:rFonts w:hint="eastAsia" w:ascii="仿宋" w:hAnsi="仿宋" w:eastAsia="仿宋"/>
                <w:color w:val="000000"/>
                <w:kern w:val="0"/>
                <w:sz w:val="18"/>
                <w:szCs w:val="18"/>
                <w:lang w:val="en-US" w:eastAsia="zh-CN"/>
              </w:rPr>
              <w:t>4</w:t>
            </w:r>
            <w:r>
              <w:rPr>
                <w:rFonts w:ascii="仿宋" w:hAnsi="仿宋" w:eastAsia="仿宋"/>
                <w:color w:val="000000"/>
                <w:kern w:val="0"/>
                <w:sz w:val="18"/>
                <w:szCs w:val="18"/>
              </w:rPr>
              <w:t>31</w:t>
            </w:r>
            <w:r>
              <w:rPr>
                <w:rFonts w:hint="eastAsia" w:ascii="仿宋" w:hAnsi="仿宋" w:eastAsia="仿宋"/>
                <w:color w:val="000000"/>
                <w:kern w:val="0"/>
                <w:sz w:val="18"/>
                <w:szCs w:val="18"/>
                <w:lang w:val="en-US" w:eastAsia="zh-CN"/>
              </w:rPr>
              <w:t>3</w:t>
            </w:r>
            <w:r>
              <w:rPr>
                <w:rFonts w:ascii="仿宋" w:hAnsi="仿宋" w:eastAsia="仿宋"/>
                <w:color w:val="000000"/>
                <w:kern w:val="0"/>
                <w:sz w:val="18"/>
                <w:szCs w:val="18"/>
              </w:rPr>
              <w:t>055</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合唱指挥（</w:t>
            </w:r>
            <w:r>
              <w:rPr>
                <w:rFonts w:hint="eastAsia" w:ascii="仿宋" w:hAnsi="仿宋" w:eastAsia="仿宋"/>
                <w:color w:val="000000"/>
                <w:kern w:val="0"/>
                <w:sz w:val="18"/>
                <w:szCs w:val="18"/>
                <w:lang w:val="en-US" w:eastAsia="zh-CN"/>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highlight w:val="yellow"/>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highlight w:val="yellow"/>
              </w:rPr>
            </w:pPr>
            <w:r>
              <w:rPr>
                <w:rFonts w:ascii="仿宋" w:hAnsi="仿宋" w:eastAsia="仿宋"/>
                <w:color w:val="000000"/>
                <w:kern w:val="0"/>
                <w:sz w:val="18"/>
                <w:szCs w:val="18"/>
              </w:rPr>
              <w:t>14</w:t>
            </w:r>
          </w:p>
        </w:tc>
        <w:tc>
          <w:tcPr>
            <w:tcW w:w="844" w:type="dxa"/>
            <w:vAlign w:val="center"/>
          </w:tcPr>
          <w:p>
            <w:pPr>
              <w:spacing w:line="164" w:lineRule="exact"/>
              <w:jc w:val="center"/>
              <w:rPr>
                <w:rFonts w:ascii="仿宋" w:hAnsi="仿宋" w:eastAsia="仿宋"/>
                <w:color w:val="000000"/>
                <w:kern w:val="0"/>
                <w:sz w:val="18"/>
                <w:szCs w:val="18"/>
                <w:highlight w:val="yellow"/>
              </w:rPr>
            </w:pPr>
            <w:r>
              <w:rPr>
                <w:rFonts w:ascii="仿宋" w:hAnsi="仿宋" w:eastAsia="仿宋"/>
                <w:color w:val="000000"/>
                <w:kern w:val="0"/>
                <w:sz w:val="18"/>
                <w:szCs w:val="18"/>
              </w:rPr>
              <w:t>20</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w:t>
            </w:r>
            <w:r>
              <w:rPr>
                <w:rFonts w:hint="eastAsia" w:ascii="仿宋" w:hAnsi="仿宋" w:eastAsia="仿宋"/>
                <w:color w:val="000000"/>
                <w:kern w:val="0"/>
                <w:sz w:val="18"/>
                <w:szCs w:val="18"/>
                <w:lang w:val="en-US" w:eastAsia="zh-CN"/>
              </w:rPr>
              <w:t>4</w:t>
            </w:r>
            <w:r>
              <w:rPr>
                <w:rFonts w:ascii="仿宋" w:hAnsi="仿宋" w:eastAsia="仿宋"/>
                <w:color w:val="000000"/>
                <w:kern w:val="0"/>
                <w:sz w:val="18"/>
                <w:szCs w:val="18"/>
              </w:rPr>
              <w:t>31</w:t>
            </w:r>
            <w:r>
              <w:rPr>
                <w:rFonts w:hint="eastAsia" w:ascii="仿宋" w:hAnsi="仿宋" w:eastAsia="仿宋"/>
                <w:color w:val="000000"/>
                <w:kern w:val="0"/>
                <w:sz w:val="18"/>
                <w:szCs w:val="18"/>
                <w:lang w:val="en-US" w:eastAsia="zh-CN"/>
              </w:rPr>
              <w:t>4</w:t>
            </w:r>
            <w:r>
              <w:rPr>
                <w:rFonts w:ascii="仿宋" w:hAnsi="仿宋" w:eastAsia="仿宋"/>
                <w:color w:val="000000"/>
                <w:kern w:val="0"/>
                <w:sz w:val="18"/>
                <w:szCs w:val="18"/>
              </w:rPr>
              <w:t>056</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合唱指挥（</w:t>
            </w:r>
            <w:r>
              <w:rPr>
                <w:rFonts w:hint="eastAsia" w:ascii="仿宋" w:hAnsi="仿宋" w:eastAsia="仿宋"/>
                <w:color w:val="000000"/>
                <w:kern w:val="0"/>
                <w:sz w:val="18"/>
                <w:szCs w:val="18"/>
                <w:lang w:val="en-US" w:eastAsia="zh-CN"/>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highlight w:val="yellow"/>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highlight w:val="yellow"/>
              </w:rPr>
            </w:pPr>
            <w:r>
              <w:rPr>
                <w:rFonts w:ascii="仿宋" w:hAnsi="仿宋" w:eastAsia="仿宋"/>
                <w:color w:val="000000"/>
                <w:kern w:val="0"/>
                <w:sz w:val="18"/>
                <w:szCs w:val="18"/>
              </w:rPr>
              <w:t>14</w:t>
            </w:r>
          </w:p>
        </w:tc>
        <w:tc>
          <w:tcPr>
            <w:tcW w:w="844" w:type="dxa"/>
            <w:vAlign w:val="center"/>
          </w:tcPr>
          <w:p>
            <w:pPr>
              <w:spacing w:line="164" w:lineRule="exact"/>
              <w:jc w:val="center"/>
              <w:rPr>
                <w:rFonts w:ascii="仿宋" w:hAnsi="仿宋" w:eastAsia="仿宋"/>
                <w:color w:val="000000"/>
                <w:kern w:val="0"/>
                <w:sz w:val="18"/>
                <w:szCs w:val="18"/>
                <w:highlight w:val="yellow"/>
              </w:rPr>
            </w:pPr>
            <w:r>
              <w:rPr>
                <w:rFonts w:ascii="仿宋" w:hAnsi="仿宋" w:eastAsia="仿宋"/>
                <w:color w:val="000000"/>
                <w:kern w:val="0"/>
                <w:sz w:val="18"/>
                <w:szCs w:val="18"/>
              </w:rPr>
              <w:t>20</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404313057</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基础和声（</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404314058</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基础和声（</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w:t>
            </w:r>
            <w:r>
              <w:rPr>
                <w:rFonts w:hint="eastAsia" w:ascii="仿宋" w:hAnsi="仿宋" w:eastAsia="仿宋"/>
                <w:color w:val="000000"/>
                <w:kern w:val="0"/>
                <w:sz w:val="18"/>
                <w:szCs w:val="18"/>
                <w:lang w:val="en-US" w:eastAsia="zh-CN"/>
              </w:rPr>
              <w:t>1</w:t>
            </w:r>
            <w:r>
              <w:rPr>
                <w:rFonts w:ascii="仿宋" w:hAnsi="仿宋" w:eastAsia="仿宋"/>
                <w:color w:val="000000"/>
                <w:kern w:val="0"/>
                <w:sz w:val="18"/>
                <w:szCs w:val="18"/>
              </w:rPr>
              <w:t>059</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spacing w:val="-10"/>
                <w:kern w:val="0"/>
                <w:sz w:val="18"/>
                <w:szCs w:val="18"/>
              </w:rPr>
              <w:t>中外音乐史</w:t>
            </w:r>
            <w:r>
              <w:rPr>
                <w:rFonts w:hint="eastAsia" w:ascii="仿宋" w:hAnsi="仿宋" w:eastAsia="仿宋"/>
                <w:color w:val="000000"/>
                <w:kern w:val="0"/>
                <w:sz w:val="18"/>
                <w:szCs w:val="18"/>
              </w:rPr>
              <w:t>（</w:t>
            </w:r>
            <w:r>
              <w:rPr>
                <w:rFonts w:ascii="仿宋" w:hAnsi="仿宋" w:eastAsia="仿宋"/>
                <w:color w:val="000000"/>
                <w:kern w:val="0"/>
                <w:sz w:val="18"/>
                <w:szCs w:val="18"/>
              </w:rPr>
              <w:t>1</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28</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24</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220" w:lineRule="exact"/>
              <w:jc w:val="center"/>
              <w:rPr>
                <w:rFonts w:ascii="仿宋" w:hAnsi="仿宋" w:eastAsia="仿宋"/>
                <w:color w:val="000000"/>
                <w:kern w:val="0"/>
                <w:sz w:val="18"/>
                <w:szCs w:val="18"/>
              </w:rPr>
            </w:pPr>
          </w:p>
        </w:tc>
        <w:tc>
          <w:tcPr>
            <w:tcW w:w="452" w:type="dxa"/>
            <w:vMerge w:val="continue"/>
            <w:vAlign w:val="center"/>
          </w:tcPr>
          <w:p>
            <w:pPr>
              <w:spacing w:line="220"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40431</w:t>
            </w:r>
            <w:r>
              <w:rPr>
                <w:rFonts w:hint="eastAsia" w:ascii="仿宋" w:hAnsi="仿宋" w:eastAsia="仿宋"/>
                <w:color w:val="000000"/>
                <w:kern w:val="0"/>
                <w:sz w:val="18"/>
                <w:szCs w:val="18"/>
                <w:lang w:val="en-US" w:eastAsia="zh-CN"/>
              </w:rPr>
              <w:t>2</w:t>
            </w:r>
            <w:r>
              <w:rPr>
                <w:rFonts w:ascii="仿宋" w:hAnsi="仿宋" w:eastAsia="仿宋"/>
                <w:color w:val="000000"/>
                <w:kern w:val="0"/>
                <w:sz w:val="18"/>
                <w:szCs w:val="18"/>
              </w:rPr>
              <w:t>060</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64" w:lineRule="exact"/>
              <w:jc w:val="center"/>
              <w:rPr>
                <w:rFonts w:ascii="仿宋" w:hAnsi="仿宋" w:eastAsia="仿宋"/>
                <w:color w:val="000000"/>
                <w:kern w:val="0"/>
                <w:sz w:val="18"/>
                <w:szCs w:val="18"/>
              </w:rPr>
            </w:pPr>
            <w:r>
              <w:rPr>
                <w:rFonts w:hint="eastAsia" w:ascii="仿宋" w:hAnsi="仿宋" w:eastAsia="仿宋"/>
                <w:color w:val="000000"/>
                <w:spacing w:val="-10"/>
                <w:kern w:val="0"/>
                <w:sz w:val="18"/>
                <w:szCs w:val="18"/>
              </w:rPr>
              <w:t>中外音乐史</w:t>
            </w:r>
            <w:r>
              <w:rPr>
                <w:rFonts w:hint="eastAsia" w:ascii="仿宋" w:hAnsi="仿宋" w:eastAsia="仿宋"/>
                <w:color w:val="000000"/>
                <w:kern w:val="0"/>
                <w:sz w:val="18"/>
                <w:szCs w:val="18"/>
              </w:rPr>
              <w:t>（</w:t>
            </w:r>
            <w:r>
              <w:rPr>
                <w:rFonts w:ascii="仿宋" w:hAnsi="仿宋" w:eastAsia="仿宋"/>
                <w:color w:val="000000"/>
                <w:kern w:val="0"/>
                <w:sz w:val="18"/>
                <w:szCs w:val="18"/>
              </w:rPr>
              <w:t>2</w:t>
            </w:r>
            <w:r>
              <w:rPr>
                <w:rFonts w:hint="eastAsia" w:ascii="仿宋" w:hAnsi="仿宋" w:eastAsia="仿宋"/>
                <w:color w:val="000000"/>
                <w:kern w:val="0"/>
                <w:sz w:val="18"/>
                <w:szCs w:val="18"/>
              </w:rPr>
              <w:t>）</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34</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4</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92" w:type="dxa"/>
            <w:vMerge w:val="continue"/>
            <w:vAlign w:val="center"/>
          </w:tcPr>
          <w:p>
            <w:pPr>
              <w:spacing w:line="180" w:lineRule="exact"/>
              <w:jc w:val="center"/>
              <w:rPr>
                <w:rFonts w:ascii="仿宋" w:hAnsi="仿宋" w:eastAsia="仿宋"/>
                <w:color w:val="000000"/>
                <w:kern w:val="0"/>
                <w:sz w:val="18"/>
                <w:szCs w:val="18"/>
              </w:rPr>
            </w:pPr>
          </w:p>
        </w:tc>
        <w:tc>
          <w:tcPr>
            <w:tcW w:w="452" w:type="dxa"/>
            <w:vMerge w:val="continue"/>
            <w:vAlign w:val="center"/>
          </w:tcPr>
          <w:p>
            <w:pPr>
              <w:spacing w:line="180" w:lineRule="exact"/>
              <w:jc w:val="center"/>
              <w:rPr>
                <w:rFonts w:ascii="仿宋" w:hAnsi="仿宋" w:eastAsia="仿宋"/>
                <w:color w:val="000000"/>
                <w:kern w:val="0"/>
                <w:sz w:val="18"/>
                <w:szCs w:val="18"/>
              </w:rPr>
            </w:pPr>
          </w:p>
        </w:tc>
        <w:tc>
          <w:tcPr>
            <w:tcW w:w="700" w:type="dxa"/>
            <w:vAlign w:val="center"/>
          </w:tcPr>
          <w:p>
            <w:pPr>
              <w:spacing w:line="152" w:lineRule="exact"/>
              <w:jc w:val="center"/>
              <w:rPr>
                <w:rFonts w:ascii="仿宋" w:hAnsi="仿宋" w:eastAsia="仿宋"/>
                <w:b/>
                <w:color w:val="000000"/>
                <w:kern w:val="0"/>
                <w:sz w:val="18"/>
                <w:szCs w:val="18"/>
              </w:rPr>
            </w:pPr>
            <w:r>
              <w:rPr>
                <w:rFonts w:hint="eastAsia" w:ascii="仿宋" w:hAnsi="仿宋" w:eastAsia="仿宋"/>
                <w:b/>
                <w:color w:val="000000"/>
                <w:kern w:val="0"/>
                <w:sz w:val="18"/>
                <w:szCs w:val="18"/>
              </w:rPr>
              <w:t>小计</w:t>
            </w:r>
          </w:p>
        </w:tc>
        <w:tc>
          <w:tcPr>
            <w:tcW w:w="543" w:type="dxa"/>
            <w:vAlign w:val="center"/>
          </w:tcPr>
          <w:p>
            <w:pPr>
              <w:spacing w:line="180" w:lineRule="exact"/>
              <w:jc w:val="center"/>
              <w:rPr>
                <w:rFonts w:hint="default" w:ascii="仿宋" w:hAnsi="仿宋" w:eastAsia="仿宋"/>
                <w:b/>
                <w:color w:val="000000"/>
                <w:kern w:val="0"/>
                <w:sz w:val="18"/>
                <w:szCs w:val="18"/>
                <w:lang w:val="en-US" w:eastAsia="zh-CN"/>
              </w:rPr>
            </w:pPr>
            <w:r>
              <w:rPr>
                <w:rFonts w:hint="eastAsia" w:ascii="仿宋" w:hAnsi="仿宋" w:eastAsia="仿宋"/>
                <w:b/>
                <w:color w:val="000000"/>
                <w:kern w:val="0"/>
                <w:sz w:val="18"/>
                <w:szCs w:val="18"/>
                <w:lang w:val="en-US" w:eastAsia="zh-CN"/>
              </w:rPr>
              <w:t>65</w:t>
            </w:r>
          </w:p>
        </w:tc>
        <w:tc>
          <w:tcPr>
            <w:tcW w:w="1199" w:type="dxa"/>
            <w:vAlign w:val="center"/>
          </w:tcPr>
          <w:p>
            <w:pPr>
              <w:spacing w:line="180" w:lineRule="exact"/>
              <w:jc w:val="center"/>
              <w:rPr>
                <w:rFonts w:ascii="仿宋" w:hAnsi="仿宋" w:eastAsia="仿宋"/>
                <w:b/>
                <w:color w:val="000000"/>
                <w:kern w:val="0"/>
                <w:sz w:val="18"/>
                <w:szCs w:val="18"/>
              </w:rPr>
            </w:pPr>
          </w:p>
        </w:tc>
        <w:tc>
          <w:tcPr>
            <w:tcW w:w="709" w:type="dxa"/>
            <w:vAlign w:val="center"/>
          </w:tcPr>
          <w:p>
            <w:pPr>
              <w:jc w:val="center"/>
              <w:rPr>
                <w:rFonts w:hint="default" w:ascii="宋体" w:eastAsia="宋体" w:cs="宋体"/>
                <w:b/>
                <w:color w:val="000000"/>
                <w:sz w:val="18"/>
                <w:szCs w:val="18"/>
                <w:lang w:val="en-US" w:eastAsia="zh-CN"/>
              </w:rPr>
            </w:pPr>
            <w:r>
              <w:rPr>
                <w:rFonts w:ascii="宋体" w:hAnsi="宋体" w:cs="宋体"/>
                <w:b/>
                <w:color w:val="000000"/>
                <w:sz w:val="18"/>
                <w:szCs w:val="18"/>
              </w:rPr>
              <w:t>1</w:t>
            </w:r>
            <w:r>
              <w:rPr>
                <w:rFonts w:hint="eastAsia" w:ascii="宋体" w:hAnsi="宋体" w:cs="宋体"/>
                <w:b/>
                <w:color w:val="000000"/>
                <w:sz w:val="18"/>
                <w:szCs w:val="18"/>
                <w:lang w:val="en-US" w:eastAsia="zh-CN"/>
              </w:rPr>
              <w:t>138</w:t>
            </w:r>
          </w:p>
        </w:tc>
        <w:tc>
          <w:tcPr>
            <w:tcW w:w="577" w:type="dxa"/>
            <w:vAlign w:val="center"/>
          </w:tcPr>
          <w:p>
            <w:pPr>
              <w:jc w:val="center"/>
              <w:rPr>
                <w:rFonts w:hint="default" w:ascii="宋体" w:eastAsia="宋体" w:cs="宋体"/>
                <w:b/>
                <w:color w:val="000000"/>
                <w:sz w:val="18"/>
                <w:szCs w:val="18"/>
                <w:lang w:val="en-US" w:eastAsia="zh-CN"/>
              </w:rPr>
            </w:pPr>
            <w:r>
              <w:rPr>
                <w:rFonts w:hint="eastAsia" w:ascii="宋体" w:cs="宋体"/>
                <w:b/>
                <w:color w:val="000000"/>
                <w:sz w:val="18"/>
                <w:szCs w:val="18"/>
                <w:lang w:val="en-US" w:eastAsia="zh-CN"/>
              </w:rPr>
              <w:t>748</w:t>
            </w:r>
          </w:p>
        </w:tc>
        <w:tc>
          <w:tcPr>
            <w:tcW w:w="844" w:type="dxa"/>
            <w:vAlign w:val="center"/>
          </w:tcPr>
          <w:p>
            <w:pPr>
              <w:ind w:firstLine="181" w:firstLineChars="100"/>
              <w:rPr>
                <w:rFonts w:hint="default" w:ascii="宋体" w:eastAsia="宋体" w:cs="宋体"/>
                <w:b/>
                <w:color w:val="000000"/>
                <w:sz w:val="18"/>
                <w:szCs w:val="18"/>
                <w:lang w:val="en-US" w:eastAsia="zh-CN"/>
              </w:rPr>
            </w:pPr>
            <w:r>
              <w:rPr>
                <w:rFonts w:hint="eastAsia" w:ascii="宋体" w:cs="宋体"/>
                <w:b/>
                <w:color w:val="000000"/>
                <w:sz w:val="18"/>
                <w:szCs w:val="18"/>
                <w:lang w:val="en-US" w:eastAsia="zh-CN"/>
              </w:rPr>
              <w:t>386</w:t>
            </w:r>
          </w:p>
        </w:tc>
        <w:tc>
          <w:tcPr>
            <w:tcW w:w="618" w:type="dxa"/>
            <w:vAlign w:val="center"/>
          </w:tcPr>
          <w:p>
            <w:pPr>
              <w:spacing w:line="180" w:lineRule="exact"/>
              <w:jc w:val="center"/>
              <w:rPr>
                <w:rFonts w:ascii="仿宋" w:hAnsi="仿宋" w:eastAsia="仿宋"/>
                <w:color w:val="000000"/>
                <w:kern w:val="0"/>
                <w:sz w:val="18"/>
                <w:szCs w:val="18"/>
              </w:rPr>
            </w:pPr>
          </w:p>
        </w:tc>
        <w:tc>
          <w:tcPr>
            <w:tcW w:w="614" w:type="dxa"/>
            <w:vAlign w:val="center"/>
          </w:tcPr>
          <w:p>
            <w:pPr>
              <w:spacing w:line="180" w:lineRule="exact"/>
              <w:jc w:val="center"/>
              <w:rPr>
                <w:rFonts w:ascii="仿宋" w:hAnsi="仿宋" w:eastAsia="仿宋"/>
                <w:color w:val="000000"/>
                <w:kern w:val="0"/>
                <w:sz w:val="18"/>
                <w:szCs w:val="18"/>
              </w:rPr>
            </w:pPr>
          </w:p>
        </w:tc>
        <w:tc>
          <w:tcPr>
            <w:tcW w:w="608" w:type="dxa"/>
            <w:vAlign w:val="center"/>
          </w:tcPr>
          <w:p>
            <w:pPr>
              <w:spacing w:line="180" w:lineRule="exact"/>
              <w:jc w:val="center"/>
              <w:rPr>
                <w:rFonts w:ascii="仿宋" w:hAnsi="仿宋" w:eastAsia="仿宋"/>
                <w:color w:val="000000"/>
                <w:kern w:val="0"/>
                <w:sz w:val="18"/>
                <w:szCs w:val="18"/>
              </w:rPr>
            </w:pPr>
          </w:p>
        </w:tc>
        <w:tc>
          <w:tcPr>
            <w:tcW w:w="618" w:type="dxa"/>
            <w:vAlign w:val="center"/>
          </w:tcPr>
          <w:p>
            <w:pPr>
              <w:spacing w:line="180" w:lineRule="exact"/>
              <w:jc w:val="center"/>
              <w:rPr>
                <w:rFonts w:ascii="仿宋" w:hAnsi="仿宋" w:eastAsia="仿宋"/>
                <w:color w:val="000000"/>
                <w:kern w:val="0"/>
                <w:sz w:val="18"/>
                <w:szCs w:val="18"/>
              </w:rPr>
            </w:pPr>
          </w:p>
        </w:tc>
        <w:tc>
          <w:tcPr>
            <w:tcW w:w="625" w:type="dxa"/>
            <w:vAlign w:val="center"/>
          </w:tcPr>
          <w:p>
            <w:pPr>
              <w:spacing w:line="180" w:lineRule="exact"/>
              <w:jc w:val="center"/>
              <w:rPr>
                <w:rFonts w:ascii="仿宋" w:hAnsi="仿宋" w:eastAsia="仿宋"/>
                <w:color w:val="000000"/>
                <w:kern w:val="0"/>
                <w:sz w:val="18"/>
                <w:szCs w:val="18"/>
              </w:rPr>
            </w:pPr>
          </w:p>
        </w:tc>
        <w:tc>
          <w:tcPr>
            <w:tcW w:w="478" w:type="dxa"/>
            <w:vAlign w:val="center"/>
          </w:tcPr>
          <w:p>
            <w:pPr>
              <w:spacing w:line="180" w:lineRule="exact"/>
              <w:jc w:val="center"/>
              <w:rPr>
                <w:rFonts w:ascii="仿宋" w:hAnsi="仿宋" w:eastAsia="仿宋"/>
                <w:color w:val="000000"/>
                <w:kern w:val="0"/>
                <w:sz w:val="18"/>
                <w:szCs w:val="18"/>
              </w:rPr>
            </w:pPr>
          </w:p>
        </w:tc>
        <w:tc>
          <w:tcPr>
            <w:tcW w:w="920" w:type="dxa"/>
            <w:vAlign w:val="center"/>
          </w:tcPr>
          <w:p>
            <w:pPr>
              <w:spacing w:line="180" w:lineRule="exact"/>
              <w:jc w:val="center"/>
              <w:rPr>
                <w:rFonts w:ascii="仿宋" w:hAnsi="仿宋" w:eastAsia="仿宋"/>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392" w:type="dxa"/>
            <w:vMerge w:val="restart"/>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bookmarkStart w:id="126" w:name="OLE_LINK1" w:colFirst="5" w:colLast="7"/>
          </w:p>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选修课</w:t>
            </w:r>
          </w:p>
        </w:tc>
        <w:tc>
          <w:tcPr>
            <w:tcW w:w="452" w:type="dxa"/>
            <w:vMerge w:val="restart"/>
            <w:textDirection w:val="tbRlV"/>
            <w:vAlign w:val="center"/>
          </w:tcPr>
          <w:p>
            <w:pPr>
              <w:spacing w:line="164" w:lineRule="exact"/>
              <w:ind w:firstLine="180" w:firstLineChars="100"/>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公共基础选修课（选修五门）</w:t>
            </w:r>
          </w:p>
        </w:tc>
        <w:tc>
          <w:tcPr>
            <w:tcW w:w="700"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40432506</w:t>
            </w:r>
            <w:r>
              <w:rPr>
                <w:rFonts w:hint="eastAsia" w:ascii="仿宋" w:hAnsi="仿宋" w:eastAsia="仿宋"/>
                <w:color w:val="000000" w:themeColor="text1"/>
                <w:kern w:val="0"/>
                <w:sz w:val="18"/>
                <w:szCs w:val="18"/>
                <w:lang w:val="en-US" w:eastAsia="zh-CN"/>
                <w14:textFill>
                  <w14:solidFill>
                    <w14:schemeClr w14:val="tx1"/>
                  </w14:solidFill>
                </w14:textFill>
              </w:rPr>
              <w:t>1</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应用文写作</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color w:val="000000" w:themeColor="text1"/>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p>
            <w:pPr>
              <w:spacing w:line="164" w:lineRule="exact"/>
              <w:jc w:val="center"/>
              <w:rPr>
                <w:rFonts w:ascii="仿宋" w:hAnsi="仿宋" w:eastAsia="仿宋"/>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40431506</w:t>
            </w:r>
            <w:r>
              <w:rPr>
                <w:rFonts w:hint="eastAsia" w:ascii="仿宋" w:hAnsi="仿宋" w:eastAsia="仿宋"/>
                <w:color w:val="000000" w:themeColor="text1"/>
                <w:kern w:val="0"/>
                <w:sz w:val="18"/>
                <w:szCs w:val="18"/>
                <w:lang w:val="en-US" w:eastAsia="zh-CN"/>
                <w14:textFill>
                  <w14:solidFill>
                    <w14:schemeClr w14:val="tx1"/>
                  </w14:solidFill>
                </w14:textFill>
              </w:rPr>
              <w:t>2</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64" w:lineRule="exact"/>
              <w:jc w:val="center"/>
              <w:rPr>
                <w:rFonts w:ascii="仿宋" w:hAnsi="仿宋" w:eastAsia="仿宋"/>
                <w:color w:val="000000" w:themeColor="text1"/>
                <w:spacing w:val="-10"/>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现代教育技术</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color w:val="000000" w:themeColor="text1"/>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40432506</w:t>
            </w:r>
            <w:r>
              <w:rPr>
                <w:rFonts w:hint="eastAsia" w:ascii="仿宋" w:hAnsi="仿宋" w:eastAsia="仿宋"/>
                <w:color w:val="000000" w:themeColor="text1"/>
                <w:kern w:val="0"/>
                <w:sz w:val="18"/>
                <w:szCs w:val="18"/>
                <w:lang w:val="en-US" w:eastAsia="zh-CN"/>
                <w14:textFill>
                  <w14:solidFill>
                    <w14:schemeClr w14:val="tx1"/>
                  </w14:solidFill>
                </w14:textFill>
              </w:rPr>
              <w:t>3</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64" w:lineRule="exact"/>
              <w:jc w:val="center"/>
              <w:rPr>
                <w:rFonts w:ascii="仿宋" w:hAnsi="仿宋" w:eastAsia="仿宋"/>
                <w:color w:val="000000" w:themeColor="text1"/>
                <w:spacing w:val="-14"/>
                <w:kern w:val="0"/>
                <w:sz w:val="18"/>
                <w:szCs w:val="18"/>
                <w14:textFill>
                  <w14:solidFill>
                    <w14:schemeClr w14:val="tx1"/>
                  </w14:solidFill>
                </w14:textFill>
              </w:rPr>
            </w:pPr>
            <w:r>
              <w:rPr>
                <w:rFonts w:hint="eastAsia" w:ascii="仿宋" w:hAnsi="仿宋" w:eastAsia="仿宋"/>
                <w:iCs/>
                <w:color w:val="000000" w:themeColor="text1"/>
                <w:spacing w:val="-14"/>
                <w:sz w:val="18"/>
                <w:szCs w:val="18"/>
                <w14:textFill>
                  <w14:solidFill>
                    <w14:schemeClr w14:val="tx1"/>
                  </w14:solidFill>
                </w14:textFill>
              </w:rPr>
              <w:t>汉字书写训练</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16</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40432506</w:t>
            </w:r>
            <w:r>
              <w:rPr>
                <w:rFonts w:hint="eastAsia" w:ascii="仿宋" w:hAnsi="仿宋" w:eastAsia="仿宋"/>
                <w:color w:val="000000" w:themeColor="text1"/>
                <w:kern w:val="0"/>
                <w:sz w:val="18"/>
                <w:szCs w:val="18"/>
                <w:lang w:val="en-US" w:eastAsia="zh-CN"/>
                <w14:textFill>
                  <w14:solidFill>
                    <w14:schemeClr w14:val="tx1"/>
                  </w14:solidFill>
                </w14:textFill>
              </w:rPr>
              <w:t>4</w:t>
            </w:r>
          </w:p>
        </w:tc>
        <w:tc>
          <w:tcPr>
            <w:tcW w:w="543"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1</w:t>
            </w:r>
          </w:p>
        </w:tc>
        <w:tc>
          <w:tcPr>
            <w:tcW w:w="1199"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国学经典</w:t>
            </w:r>
          </w:p>
        </w:tc>
        <w:tc>
          <w:tcPr>
            <w:tcW w:w="709"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18</w:t>
            </w:r>
          </w:p>
        </w:tc>
        <w:tc>
          <w:tcPr>
            <w:tcW w:w="577"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18</w:t>
            </w:r>
          </w:p>
        </w:tc>
        <w:tc>
          <w:tcPr>
            <w:tcW w:w="844"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0</w:t>
            </w:r>
          </w:p>
        </w:tc>
        <w:tc>
          <w:tcPr>
            <w:tcW w:w="618" w:type="dxa"/>
            <w:vAlign w:val="center"/>
          </w:tcPr>
          <w:p>
            <w:pPr>
              <w:widowControl/>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14" w:type="dxa"/>
            <w:vAlign w:val="center"/>
          </w:tcPr>
          <w:p>
            <w:pPr>
              <w:widowControl/>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08" w:type="dxa"/>
            <w:vAlign w:val="center"/>
          </w:tcPr>
          <w:p>
            <w:pPr>
              <w:widowControl/>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1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625"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920"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40432206</w:t>
            </w:r>
            <w:r>
              <w:rPr>
                <w:rFonts w:hint="eastAsia" w:ascii="仿宋" w:hAnsi="仿宋" w:eastAsia="仿宋"/>
                <w:color w:val="000000" w:themeColor="text1"/>
                <w:kern w:val="0"/>
                <w:sz w:val="18"/>
                <w:szCs w:val="18"/>
                <w:lang w:val="en-US" w:eastAsia="zh-CN"/>
                <w14:textFill>
                  <w14:solidFill>
                    <w14:schemeClr w14:val="tx1"/>
                  </w14:solidFill>
                </w14:textFill>
              </w:rPr>
              <w:t>5</w:t>
            </w:r>
          </w:p>
        </w:tc>
        <w:tc>
          <w:tcPr>
            <w:tcW w:w="543"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1199"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音乐欣赏</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24</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widowControl/>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14"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60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61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625"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920"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40432306</w:t>
            </w:r>
            <w:r>
              <w:rPr>
                <w:rFonts w:hint="eastAsia" w:ascii="仿宋" w:hAnsi="仿宋" w:eastAsia="仿宋"/>
                <w:color w:val="000000" w:themeColor="text1"/>
                <w:kern w:val="0"/>
                <w:sz w:val="18"/>
                <w:szCs w:val="18"/>
                <w:lang w:val="en-US" w:eastAsia="zh-CN"/>
                <w14:textFill>
                  <w14:solidFill>
                    <w14:schemeClr w14:val="tx1"/>
                  </w14:solidFill>
                </w14:textFill>
              </w:rPr>
              <w:t>6</w:t>
            </w:r>
          </w:p>
        </w:tc>
        <w:tc>
          <w:tcPr>
            <w:tcW w:w="543"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1199"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简笔画</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24</w:t>
            </w:r>
          </w:p>
        </w:tc>
        <w:tc>
          <w:tcPr>
            <w:tcW w:w="618" w:type="dxa"/>
            <w:vAlign w:val="center"/>
          </w:tcPr>
          <w:p>
            <w:pPr>
              <w:widowControl/>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14"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60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61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625"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920"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52"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40432506</w:t>
            </w:r>
            <w:r>
              <w:rPr>
                <w:rFonts w:hint="eastAsia" w:ascii="仿宋" w:hAnsi="仿宋" w:eastAsia="仿宋"/>
                <w:color w:val="000000" w:themeColor="text1"/>
                <w:kern w:val="0"/>
                <w:sz w:val="18"/>
                <w:szCs w:val="18"/>
                <w:lang w:val="en-US" w:eastAsia="zh-CN"/>
                <w14:textFill>
                  <w14:solidFill>
                    <w14:schemeClr w14:val="tx1"/>
                  </w14:solidFill>
                </w14:textFill>
              </w:rPr>
              <w:t>7</w:t>
            </w:r>
          </w:p>
        </w:tc>
        <w:tc>
          <w:tcPr>
            <w:tcW w:w="543"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90" w:lineRule="exact"/>
              <w:ind w:firstLine="148" w:firstLineChars="100"/>
              <w:rPr>
                <w:rFonts w:hint="default" w:ascii="仿宋" w:hAnsi="仿宋" w:eastAsia="仿宋"/>
                <w:color w:val="000000" w:themeColor="text1"/>
                <w:spacing w:val="-16"/>
                <w:kern w:val="0"/>
                <w:sz w:val="18"/>
                <w:szCs w:val="18"/>
                <w:lang w:val="en-US" w:eastAsia="zh-CN"/>
                <w14:textFill>
                  <w14:solidFill>
                    <w14:schemeClr w14:val="tx1"/>
                  </w14:solidFill>
                </w14:textFill>
              </w:rPr>
            </w:pPr>
            <w:r>
              <w:rPr>
                <w:rFonts w:hint="eastAsia" w:ascii="仿宋" w:hAnsi="仿宋" w:eastAsia="仿宋"/>
                <w:color w:val="000000" w:themeColor="text1"/>
                <w:spacing w:val="-16"/>
                <w:kern w:val="0"/>
                <w:sz w:val="18"/>
                <w:szCs w:val="18"/>
                <w:lang w:val="en-US" w:eastAsia="zh-CN"/>
                <w14:textFill>
                  <w14:solidFill>
                    <w14:schemeClr w14:val="tx1"/>
                  </w14:solidFill>
                </w14:textFill>
              </w:rPr>
              <w:t>论文写作</w:t>
            </w:r>
          </w:p>
        </w:tc>
        <w:tc>
          <w:tcPr>
            <w:tcW w:w="709"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18</w:t>
            </w:r>
          </w:p>
        </w:tc>
        <w:tc>
          <w:tcPr>
            <w:tcW w:w="577"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8</w:t>
            </w:r>
          </w:p>
        </w:tc>
        <w:tc>
          <w:tcPr>
            <w:tcW w:w="844"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10</w:t>
            </w:r>
          </w:p>
        </w:tc>
        <w:tc>
          <w:tcPr>
            <w:tcW w:w="61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90" w:lineRule="exact"/>
              <w:rPr>
                <w:rFonts w:ascii="仿宋" w:hAnsi="仿宋" w:eastAsia="仿宋"/>
                <w:color w:val="000000" w:themeColor="text1"/>
                <w:kern w:val="0"/>
                <w:sz w:val="15"/>
                <w:szCs w:val="15"/>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r>
      <w:bookmarkEnd w:id="12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52"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4043120</w:t>
            </w:r>
            <w:r>
              <w:rPr>
                <w:rFonts w:hint="eastAsia" w:ascii="仿宋" w:hAnsi="仿宋" w:eastAsia="仿宋"/>
                <w:color w:val="000000" w:themeColor="text1"/>
                <w:kern w:val="0"/>
                <w:sz w:val="18"/>
                <w:szCs w:val="18"/>
                <w:lang w:val="en-US" w:eastAsia="zh-CN"/>
                <w14:textFill>
                  <w14:solidFill>
                    <w14:schemeClr w14:val="tx1"/>
                  </w14:solidFill>
                </w14:textFill>
              </w:rPr>
              <w:t>68</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1199" w:type="dxa"/>
            <w:vAlign w:val="center"/>
          </w:tcPr>
          <w:p>
            <w:pPr>
              <w:spacing w:line="180"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小学班级管理</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24</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color w:val="000000" w:themeColor="text1"/>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52"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4043140</w:t>
            </w:r>
            <w:r>
              <w:rPr>
                <w:rFonts w:hint="eastAsia" w:ascii="仿宋" w:hAnsi="仿宋" w:eastAsia="仿宋"/>
                <w:color w:val="000000" w:themeColor="text1"/>
                <w:kern w:val="0"/>
                <w:sz w:val="18"/>
                <w:szCs w:val="18"/>
                <w:lang w:val="en-US" w:eastAsia="zh-CN"/>
                <w14:textFill>
                  <w14:solidFill>
                    <w14:schemeClr w14:val="tx1"/>
                  </w14:solidFill>
                </w14:textFill>
              </w:rPr>
              <w:t>69</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1199" w:type="dxa"/>
            <w:vAlign w:val="center"/>
          </w:tcPr>
          <w:p>
            <w:pPr>
              <w:spacing w:line="180" w:lineRule="exact"/>
              <w:jc w:val="center"/>
              <w:rPr>
                <w:rFonts w:ascii="仿宋" w:hAnsi="仿宋" w:eastAsia="仿宋"/>
                <w:color w:val="000000" w:themeColor="text1"/>
                <w:spacing w:val="-10"/>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小学教育科学研究方法</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24</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625" w:type="dxa"/>
            <w:vAlign w:val="center"/>
          </w:tcPr>
          <w:p>
            <w:pPr>
              <w:spacing w:line="164" w:lineRule="exact"/>
              <w:jc w:val="center"/>
              <w:rPr>
                <w:color w:val="000000" w:themeColor="text1"/>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52" w:lineRule="exact"/>
              <w:jc w:val="center"/>
              <w:rPr>
                <w:rFonts w:ascii="仿宋" w:hAnsi="仿宋" w:eastAsia="仿宋"/>
                <w:b/>
                <w:bCs/>
                <w:color w:val="000000" w:themeColor="text1"/>
                <w:kern w:val="0"/>
                <w:sz w:val="18"/>
                <w:szCs w:val="18"/>
                <w14:textFill>
                  <w14:solidFill>
                    <w14:schemeClr w14:val="tx1"/>
                  </w14:solidFill>
                </w14:textFill>
              </w:rPr>
            </w:pPr>
            <w:r>
              <w:rPr>
                <w:rFonts w:hint="eastAsia" w:ascii="仿宋" w:hAnsi="仿宋" w:eastAsia="仿宋"/>
                <w:b/>
                <w:bCs/>
                <w:color w:val="000000" w:themeColor="text1"/>
                <w:kern w:val="0"/>
                <w:sz w:val="18"/>
                <w:szCs w:val="18"/>
                <w14:textFill>
                  <w14:solidFill>
                    <w14:schemeClr w14:val="tx1"/>
                  </w14:solidFill>
                </w14:textFill>
              </w:rPr>
              <w:t>小计</w:t>
            </w:r>
          </w:p>
        </w:tc>
        <w:tc>
          <w:tcPr>
            <w:tcW w:w="543" w:type="dxa"/>
            <w:vAlign w:val="center"/>
          </w:tcPr>
          <w:p>
            <w:pPr>
              <w:spacing w:line="190" w:lineRule="exact"/>
              <w:jc w:val="center"/>
              <w:rPr>
                <w:rFonts w:ascii="仿宋" w:hAnsi="仿宋" w:eastAsia="仿宋"/>
                <w:b/>
                <w:bCs/>
                <w:color w:val="000000" w:themeColor="text1"/>
                <w:kern w:val="0"/>
                <w:sz w:val="18"/>
                <w:szCs w:val="18"/>
                <w14:textFill>
                  <w14:solidFill>
                    <w14:schemeClr w14:val="tx1"/>
                  </w14:solidFill>
                </w14:textFill>
              </w:rPr>
            </w:pPr>
            <w:r>
              <w:rPr>
                <w:rFonts w:ascii="仿宋" w:hAnsi="仿宋" w:eastAsia="仿宋"/>
                <w:b/>
                <w:bCs/>
                <w:color w:val="000000" w:themeColor="text1"/>
                <w:kern w:val="0"/>
                <w:sz w:val="18"/>
                <w:szCs w:val="18"/>
                <w14:textFill>
                  <w14:solidFill>
                    <w14:schemeClr w14:val="tx1"/>
                  </w14:solidFill>
                </w14:textFill>
              </w:rPr>
              <w:t>9</w:t>
            </w:r>
          </w:p>
        </w:tc>
        <w:tc>
          <w:tcPr>
            <w:tcW w:w="1199" w:type="dxa"/>
            <w:vAlign w:val="center"/>
          </w:tcPr>
          <w:p>
            <w:pPr>
              <w:spacing w:line="190" w:lineRule="exact"/>
              <w:rPr>
                <w:rFonts w:ascii="仿宋" w:hAnsi="仿宋" w:eastAsia="仿宋"/>
                <w:b/>
                <w:bCs/>
                <w:color w:val="000000" w:themeColor="text1"/>
                <w:spacing w:val="-16"/>
                <w:kern w:val="0"/>
                <w:sz w:val="18"/>
                <w:szCs w:val="18"/>
                <w14:textFill>
                  <w14:solidFill>
                    <w14:schemeClr w14:val="tx1"/>
                  </w14:solidFill>
                </w14:textFill>
              </w:rPr>
            </w:pPr>
          </w:p>
        </w:tc>
        <w:tc>
          <w:tcPr>
            <w:tcW w:w="709" w:type="dxa"/>
            <w:vAlign w:val="center"/>
          </w:tcPr>
          <w:p>
            <w:pPr>
              <w:widowControl/>
              <w:spacing w:line="164" w:lineRule="exact"/>
              <w:jc w:val="center"/>
              <w:rPr>
                <w:rFonts w:ascii="仿宋" w:hAnsi="仿宋" w:eastAsia="仿宋" w:cs="宋体"/>
                <w:b/>
                <w:bCs/>
                <w:color w:val="000000" w:themeColor="text1"/>
                <w:kern w:val="0"/>
                <w:sz w:val="18"/>
                <w:szCs w:val="18"/>
                <w14:textFill>
                  <w14:solidFill>
                    <w14:schemeClr w14:val="tx1"/>
                  </w14:solidFill>
                </w14:textFill>
              </w:rPr>
            </w:pPr>
            <w:r>
              <w:rPr>
                <w:rFonts w:ascii="仿宋" w:hAnsi="仿宋" w:eastAsia="仿宋" w:cs="宋体"/>
                <w:b/>
                <w:bCs/>
                <w:color w:val="000000" w:themeColor="text1"/>
                <w:kern w:val="0"/>
                <w:sz w:val="18"/>
                <w:szCs w:val="18"/>
                <w14:textFill>
                  <w14:solidFill>
                    <w14:schemeClr w14:val="tx1"/>
                  </w14:solidFill>
                </w14:textFill>
              </w:rPr>
              <w:t>156</w:t>
            </w:r>
          </w:p>
        </w:tc>
        <w:tc>
          <w:tcPr>
            <w:tcW w:w="577" w:type="dxa"/>
            <w:vAlign w:val="center"/>
          </w:tcPr>
          <w:p>
            <w:pPr>
              <w:widowControl/>
              <w:spacing w:line="164" w:lineRule="exact"/>
              <w:jc w:val="center"/>
              <w:rPr>
                <w:rFonts w:ascii="仿宋" w:hAnsi="仿宋" w:eastAsia="仿宋" w:cs="宋体"/>
                <w:b/>
                <w:bCs/>
                <w:color w:val="000000" w:themeColor="text1"/>
                <w:kern w:val="0"/>
                <w:sz w:val="18"/>
                <w:szCs w:val="18"/>
                <w14:textFill>
                  <w14:solidFill>
                    <w14:schemeClr w14:val="tx1"/>
                  </w14:solidFill>
                </w14:textFill>
              </w:rPr>
            </w:pPr>
            <w:r>
              <w:rPr>
                <w:rFonts w:ascii="仿宋" w:hAnsi="仿宋" w:eastAsia="仿宋" w:cs="宋体"/>
                <w:b/>
                <w:bCs/>
                <w:color w:val="000000" w:themeColor="text1"/>
                <w:kern w:val="0"/>
                <w:sz w:val="18"/>
                <w:szCs w:val="18"/>
                <w14:textFill>
                  <w14:solidFill>
                    <w14:schemeClr w14:val="tx1"/>
                  </w14:solidFill>
                </w14:textFill>
              </w:rPr>
              <w:t>90</w:t>
            </w:r>
          </w:p>
        </w:tc>
        <w:tc>
          <w:tcPr>
            <w:tcW w:w="844" w:type="dxa"/>
            <w:vAlign w:val="center"/>
          </w:tcPr>
          <w:p>
            <w:pPr>
              <w:widowControl/>
              <w:spacing w:line="164" w:lineRule="exact"/>
              <w:jc w:val="center"/>
              <w:rPr>
                <w:rFonts w:ascii="仿宋" w:hAnsi="仿宋" w:eastAsia="仿宋" w:cs="宋体"/>
                <w:b/>
                <w:bCs/>
                <w:color w:val="000000" w:themeColor="text1"/>
                <w:kern w:val="0"/>
                <w:sz w:val="18"/>
                <w:szCs w:val="18"/>
                <w14:textFill>
                  <w14:solidFill>
                    <w14:schemeClr w14:val="tx1"/>
                  </w14:solidFill>
                </w14:textFill>
              </w:rPr>
            </w:pPr>
            <w:r>
              <w:rPr>
                <w:rFonts w:ascii="仿宋" w:hAnsi="仿宋" w:eastAsia="仿宋" w:cs="宋体"/>
                <w:b/>
                <w:bCs/>
                <w:color w:val="000000" w:themeColor="text1"/>
                <w:kern w:val="0"/>
                <w:sz w:val="18"/>
                <w:szCs w:val="18"/>
                <w14:textFill>
                  <w14:solidFill>
                    <w14:schemeClr w14:val="tx1"/>
                  </w14:solidFill>
                </w14:textFill>
              </w:rPr>
              <w:t>66</w:t>
            </w:r>
          </w:p>
        </w:tc>
        <w:tc>
          <w:tcPr>
            <w:tcW w:w="61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90" w:lineRule="exact"/>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restart"/>
            <w:textDirection w:val="tbRlV"/>
            <w:vAlign w:val="center"/>
          </w:tcPr>
          <w:p>
            <w:pPr>
              <w:spacing w:line="164" w:lineRule="exact"/>
              <w:ind w:left="113" w:right="113"/>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专业选修课（选修</w:t>
            </w:r>
            <w:r>
              <w:rPr>
                <w:rFonts w:hint="eastAsia" w:ascii="仿宋" w:hAnsi="仿宋" w:eastAsia="仿宋"/>
                <w:color w:val="000000" w:themeColor="text1"/>
                <w:kern w:val="0"/>
                <w:sz w:val="18"/>
                <w:szCs w:val="18"/>
                <w:lang w:val="en-US" w:eastAsia="zh-CN"/>
                <w14:textFill>
                  <w14:solidFill>
                    <w14:schemeClr w14:val="tx1"/>
                  </w14:solidFill>
                </w14:textFill>
              </w:rPr>
              <w:t>五</w:t>
            </w:r>
            <w:r>
              <w:rPr>
                <w:rFonts w:hint="eastAsia" w:ascii="仿宋" w:hAnsi="仿宋" w:eastAsia="仿宋"/>
                <w:color w:val="000000" w:themeColor="text1"/>
                <w:kern w:val="0"/>
                <w:sz w:val="18"/>
                <w:szCs w:val="18"/>
                <w14:textFill>
                  <w14:solidFill>
                    <w14:schemeClr w14:val="tx1"/>
                  </w14:solidFill>
                </w14:textFill>
              </w:rPr>
              <w:t>门）</w:t>
            </w: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40431507</w:t>
            </w:r>
            <w:r>
              <w:rPr>
                <w:rFonts w:hint="eastAsia" w:ascii="仿宋" w:hAnsi="仿宋" w:eastAsia="仿宋"/>
                <w:color w:val="000000" w:themeColor="text1"/>
                <w:kern w:val="0"/>
                <w:sz w:val="18"/>
                <w:szCs w:val="18"/>
                <w:lang w:val="en-US" w:eastAsia="zh-CN"/>
                <w14:textFill>
                  <w14:solidFill>
                    <w14:schemeClr w14:val="tx1"/>
                  </w14:solidFill>
                </w14:textFill>
              </w:rPr>
              <w:t>0</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64" w:lineRule="exact"/>
              <w:jc w:val="center"/>
              <w:rPr>
                <w:rFonts w:ascii="仿宋" w:hAnsi="仿宋" w:eastAsia="仿宋"/>
                <w:color w:val="000000" w:themeColor="text1"/>
                <w:spacing w:val="-10"/>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教学技能训练</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textDirection w:val="tbRlV"/>
            <w:vAlign w:val="center"/>
          </w:tcPr>
          <w:p>
            <w:pPr>
              <w:spacing w:line="164" w:lineRule="exact"/>
              <w:ind w:left="113" w:right="113"/>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52"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40431307</w:t>
            </w:r>
            <w:r>
              <w:rPr>
                <w:rFonts w:hint="eastAsia" w:ascii="仿宋" w:hAnsi="仿宋" w:eastAsia="仿宋"/>
                <w:color w:val="000000" w:themeColor="text1"/>
                <w:kern w:val="0"/>
                <w:sz w:val="18"/>
                <w:szCs w:val="18"/>
                <w:lang w:val="en-US" w:eastAsia="zh-CN"/>
                <w14:textFill>
                  <w14:solidFill>
                    <w14:schemeClr w14:val="tx1"/>
                  </w14:solidFill>
                </w14:textFill>
              </w:rPr>
              <w:t>1</w:t>
            </w:r>
          </w:p>
        </w:tc>
        <w:tc>
          <w:tcPr>
            <w:tcW w:w="543"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1199"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曲式分析与儿童歌曲创编（</w:t>
            </w:r>
            <w:r>
              <w:rPr>
                <w:rFonts w:ascii="仿宋" w:hAnsi="仿宋" w:eastAsia="仿宋" w:cs="宋体"/>
                <w:color w:val="000000" w:themeColor="text1"/>
                <w:kern w:val="0"/>
                <w:sz w:val="18"/>
                <w:szCs w:val="18"/>
                <w14:textFill>
                  <w14:solidFill>
                    <w14:schemeClr w14:val="tx1"/>
                  </w14:solidFill>
                </w14:textFill>
              </w:rPr>
              <w:t>1</w:t>
            </w:r>
            <w:r>
              <w:rPr>
                <w:rFonts w:hint="eastAsia" w:ascii="仿宋" w:hAnsi="仿宋" w:eastAsia="仿宋" w:cs="宋体"/>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16</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618" w:type="dxa"/>
            <w:vAlign w:val="center"/>
          </w:tcPr>
          <w:p>
            <w:pPr>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14" w:type="dxa"/>
            <w:vAlign w:val="center"/>
          </w:tcPr>
          <w:p>
            <w:pPr>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08"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618" w:type="dxa"/>
            <w:vAlign w:val="center"/>
          </w:tcPr>
          <w:p>
            <w:pPr>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25" w:type="dxa"/>
            <w:vAlign w:val="center"/>
          </w:tcPr>
          <w:p>
            <w:pPr>
              <w:spacing w:line="164" w:lineRule="exact"/>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920"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textDirection w:val="tbRlV"/>
            <w:vAlign w:val="center"/>
          </w:tcPr>
          <w:p>
            <w:pPr>
              <w:spacing w:line="164" w:lineRule="exact"/>
              <w:ind w:left="113" w:right="113"/>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52"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4043140</w:t>
            </w:r>
            <w:r>
              <w:rPr>
                <w:rFonts w:hint="eastAsia" w:ascii="仿宋" w:hAnsi="仿宋" w:eastAsia="仿宋"/>
                <w:color w:val="000000" w:themeColor="text1"/>
                <w:kern w:val="0"/>
                <w:sz w:val="18"/>
                <w:szCs w:val="18"/>
                <w:lang w:val="en-US" w:eastAsia="zh-CN"/>
                <w14:textFill>
                  <w14:solidFill>
                    <w14:schemeClr w14:val="tx1"/>
                  </w14:solidFill>
                </w14:textFill>
              </w:rPr>
              <w:t>72</w:t>
            </w:r>
          </w:p>
        </w:tc>
        <w:tc>
          <w:tcPr>
            <w:tcW w:w="543"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1199"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曲式分析与儿童歌曲创编（</w:t>
            </w:r>
            <w:r>
              <w:rPr>
                <w:rFonts w:ascii="仿宋" w:hAnsi="仿宋" w:eastAsia="仿宋" w:cs="宋体"/>
                <w:color w:val="000000" w:themeColor="text1"/>
                <w:kern w:val="0"/>
                <w:sz w:val="18"/>
                <w:szCs w:val="18"/>
                <w14:textFill>
                  <w14:solidFill>
                    <w14:schemeClr w14:val="tx1"/>
                  </w14:solidFill>
                </w14:textFill>
              </w:rPr>
              <w:t>2</w:t>
            </w:r>
            <w:r>
              <w:rPr>
                <w:rFonts w:hint="eastAsia" w:ascii="仿宋" w:hAnsi="仿宋" w:eastAsia="仿宋" w:cs="宋体"/>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16</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618" w:type="dxa"/>
            <w:vAlign w:val="center"/>
          </w:tcPr>
          <w:p>
            <w:pPr>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14" w:type="dxa"/>
            <w:vAlign w:val="center"/>
          </w:tcPr>
          <w:p>
            <w:pPr>
              <w:spacing w:line="164" w:lineRule="exact"/>
              <w:jc w:val="center"/>
              <w:rPr>
                <w:rFonts w:ascii="仿宋" w:hAnsi="仿宋" w:eastAsia="仿宋" w:cs="宋体"/>
                <w:color w:val="000000" w:themeColor="text1"/>
                <w:kern w:val="0"/>
                <w:sz w:val="15"/>
                <w:szCs w:val="15"/>
                <w14:textFill>
                  <w14:solidFill>
                    <w14:schemeClr w14:val="tx1"/>
                  </w14:solidFill>
                </w14:textFill>
              </w:rPr>
            </w:pPr>
          </w:p>
        </w:tc>
        <w:tc>
          <w:tcPr>
            <w:tcW w:w="608"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w:t>
            </w:r>
          </w:p>
        </w:tc>
        <w:tc>
          <w:tcPr>
            <w:tcW w:w="625"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920"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40432507</w:t>
            </w:r>
            <w:r>
              <w:rPr>
                <w:rFonts w:hint="eastAsia" w:ascii="仿宋" w:hAnsi="仿宋" w:eastAsia="仿宋"/>
                <w:color w:val="000000" w:themeColor="text1"/>
                <w:kern w:val="0"/>
                <w:sz w:val="18"/>
                <w:szCs w:val="18"/>
                <w:lang w:val="en-US" w:eastAsia="zh-CN"/>
                <w14:textFill>
                  <w14:solidFill>
                    <w14:schemeClr w14:val="tx1"/>
                  </w14:solidFill>
                </w14:textFill>
              </w:rPr>
              <w:t>3</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64" w:lineRule="exact"/>
              <w:jc w:val="center"/>
              <w:rPr>
                <w:rFonts w:ascii="仿宋" w:hAnsi="仿宋" w:eastAsia="仿宋"/>
                <w:color w:val="000000" w:themeColor="text1"/>
                <w:spacing w:val="-10"/>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电脑音乐制作</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40432507</w:t>
            </w:r>
            <w:r>
              <w:rPr>
                <w:rFonts w:hint="eastAsia" w:ascii="仿宋" w:hAnsi="仿宋" w:eastAsia="仿宋"/>
                <w:color w:val="000000" w:themeColor="text1"/>
                <w:kern w:val="0"/>
                <w:sz w:val="18"/>
                <w:szCs w:val="18"/>
                <w:lang w:val="en-US" w:eastAsia="zh-CN"/>
                <w14:textFill>
                  <w14:solidFill>
                    <w14:schemeClr w14:val="tx1"/>
                  </w14:solidFill>
                </w14:textFill>
              </w:rPr>
              <w:t>4</w:t>
            </w:r>
          </w:p>
        </w:tc>
        <w:tc>
          <w:tcPr>
            <w:tcW w:w="543"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1</w:t>
            </w:r>
          </w:p>
        </w:tc>
        <w:tc>
          <w:tcPr>
            <w:tcW w:w="1199" w:type="dxa"/>
            <w:vAlign w:val="center"/>
          </w:tcPr>
          <w:p>
            <w:pPr>
              <w:spacing w:line="164" w:lineRule="exact"/>
              <w:jc w:val="center"/>
              <w:rPr>
                <w:rFonts w:ascii="仿宋" w:hAnsi="仿宋" w:eastAsia="仿宋"/>
                <w:color w:val="000000" w:themeColor="text1"/>
                <w:spacing w:val="-10"/>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奥尔夫音乐教学法</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40431107</w:t>
            </w:r>
            <w:r>
              <w:rPr>
                <w:rFonts w:hint="eastAsia" w:ascii="仿宋" w:hAnsi="仿宋" w:eastAsia="仿宋"/>
                <w:color w:val="000000" w:themeColor="text1"/>
                <w:kern w:val="0"/>
                <w:sz w:val="18"/>
                <w:szCs w:val="18"/>
                <w:lang w:val="en-US" w:eastAsia="zh-CN"/>
                <w14:textFill>
                  <w14:solidFill>
                    <w14:schemeClr w14:val="tx1"/>
                  </w14:solidFill>
                </w14:textFill>
              </w:rPr>
              <w:t>5</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119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舞蹈基础（</w:t>
            </w:r>
            <w:r>
              <w:rPr>
                <w:rFonts w:ascii="仿宋" w:hAnsi="仿宋" w:eastAsia="仿宋"/>
                <w:color w:val="000000" w:themeColor="text1"/>
                <w:kern w:val="0"/>
                <w:sz w:val="18"/>
                <w:szCs w:val="18"/>
                <w14:textFill>
                  <w14:solidFill>
                    <w14:schemeClr w14:val="tx1"/>
                  </w14:solidFill>
                </w14:textFill>
              </w:rPr>
              <w:t>1</w:t>
            </w:r>
            <w:r>
              <w:rPr>
                <w:rFonts w:hint="eastAsia" w:ascii="仿宋" w:hAnsi="仿宋" w:eastAsia="仿宋"/>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2/2</w:t>
            </w: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40431207</w:t>
            </w:r>
            <w:r>
              <w:rPr>
                <w:rFonts w:hint="eastAsia" w:ascii="仿宋" w:hAnsi="仿宋" w:eastAsia="仿宋"/>
                <w:color w:val="000000" w:themeColor="text1"/>
                <w:kern w:val="0"/>
                <w:sz w:val="18"/>
                <w:szCs w:val="18"/>
                <w:lang w:val="en-US" w:eastAsia="zh-CN"/>
                <w14:textFill>
                  <w14:solidFill>
                    <w14:schemeClr w14:val="tx1"/>
                  </w14:solidFill>
                </w14:textFill>
              </w:rPr>
              <w:t>6</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119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舞蹈基础（</w:t>
            </w:r>
            <w:r>
              <w:rPr>
                <w:rFonts w:ascii="仿宋" w:hAnsi="仿宋" w:eastAsia="仿宋"/>
                <w:color w:val="000000" w:themeColor="text1"/>
                <w:kern w:val="0"/>
                <w:sz w:val="18"/>
                <w:szCs w:val="18"/>
                <w14:textFill>
                  <w14:solidFill>
                    <w14:schemeClr w14:val="tx1"/>
                  </w14:solidFill>
                </w14:textFill>
              </w:rPr>
              <w:t>2</w:t>
            </w:r>
            <w:r>
              <w:rPr>
                <w:rFonts w:hint="eastAsia" w:ascii="仿宋" w:hAnsi="仿宋" w:eastAsia="仿宋"/>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26</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2/2</w:t>
            </w: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40431307</w:t>
            </w:r>
            <w:r>
              <w:rPr>
                <w:rFonts w:hint="eastAsia" w:ascii="仿宋" w:hAnsi="仿宋" w:eastAsia="仿宋"/>
                <w:color w:val="000000" w:themeColor="text1"/>
                <w:kern w:val="0"/>
                <w:sz w:val="18"/>
                <w:szCs w:val="18"/>
                <w:lang w:val="en-US" w:eastAsia="zh-CN"/>
                <w14:textFill>
                  <w14:solidFill>
                    <w14:schemeClr w14:val="tx1"/>
                  </w14:solidFill>
                </w14:textFill>
              </w:rPr>
              <w:t>7</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1199" w:type="dxa"/>
            <w:vAlign w:val="center"/>
          </w:tcPr>
          <w:p>
            <w:pPr>
              <w:spacing w:line="164" w:lineRule="exact"/>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舞蹈基础（</w:t>
            </w:r>
            <w:r>
              <w:rPr>
                <w:rFonts w:ascii="仿宋" w:hAnsi="仿宋" w:eastAsia="仿宋"/>
                <w:color w:val="000000" w:themeColor="text1"/>
                <w:kern w:val="0"/>
                <w:sz w:val="18"/>
                <w:szCs w:val="18"/>
                <w14:textFill>
                  <w14:solidFill>
                    <w14:schemeClr w14:val="tx1"/>
                  </w14:solidFill>
                </w14:textFill>
              </w:rPr>
              <w:t>3</w:t>
            </w:r>
            <w:r>
              <w:rPr>
                <w:rFonts w:hint="eastAsia" w:ascii="仿宋" w:hAnsi="仿宋" w:eastAsia="仿宋"/>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26</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2/2</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4043140</w:t>
            </w:r>
            <w:r>
              <w:rPr>
                <w:rFonts w:hint="eastAsia" w:ascii="仿宋" w:hAnsi="仿宋" w:eastAsia="仿宋"/>
                <w:color w:val="000000" w:themeColor="text1"/>
                <w:kern w:val="0"/>
                <w:sz w:val="18"/>
                <w:szCs w:val="18"/>
                <w:lang w:val="en-US" w:eastAsia="zh-CN"/>
                <w14:textFill>
                  <w14:solidFill>
                    <w14:schemeClr w14:val="tx1"/>
                  </w14:solidFill>
                </w14:textFill>
              </w:rPr>
              <w:t>78</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119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舞蹈基础（</w:t>
            </w:r>
            <w:r>
              <w:rPr>
                <w:rFonts w:ascii="仿宋" w:hAnsi="仿宋" w:eastAsia="仿宋"/>
                <w:color w:val="000000" w:themeColor="text1"/>
                <w:kern w:val="0"/>
                <w:sz w:val="18"/>
                <w:szCs w:val="18"/>
                <w14:textFill>
                  <w14:solidFill>
                    <w14:schemeClr w14:val="tx1"/>
                  </w14:solidFill>
                </w14:textFill>
              </w:rPr>
              <w:t>4</w:t>
            </w:r>
            <w:r>
              <w:rPr>
                <w:rFonts w:hint="eastAsia" w:ascii="仿宋" w:hAnsi="仿宋" w:eastAsia="仿宋"/>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26</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2/2</w:t>
            </w: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4043150</w:t>
            </w:r>
            <w:r>
              <w:rPr>
                <w:rFonts w:hint="eastAsia" w:ascii="仿宋" w:hAnsi="仿宋" w:eastAsia="仿宋"/>
                <w:color w:val="000000" w:themeColor="text1"/>
                <w:kern w:val="0"/>
                <w:sz w:val="18"/>
                <w:szCs w:val="18"/>
                <w:lang w:val="en-US" w:eastAsia="zh-CN"/>
                <w14:textFill>
                  <w14:solidFill>
                    <w14:schemeClr w14:val="tx1"/>
                  </w14:solidFill>
                </w14:textFill>
              </w:rPr>
              <w:t>79</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艺术概论</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40432508</w:t>
            </w:r>
            <w:r>
              <w:rPr>
                <w:rFonts w:hint="eastAsia" w:ascii="仿宋" w:hAnsi="仿宋" w:eastAsia="仿宋"/>
                <w:color w:val="000000" w:themeColor="text1"/>
                <w:kern w:val="0"/>
                <w:sz w:val="18"/>
                <w:szCs w:val="18"/>
                <w:lang w:val="en-US" w:eastAsia="zh-CN"/>
                <w14:textFill>
                  <w14:solidFill>
                    <w14:schemeClr w14:val="tx1"/>
                  </w14:solidFill>
                </w14:textFill>
              </w:rPr>
              <w:t>0</w:t>
            </w:r>
          </w:p>
        </w:tc>
        <w:tc>
          <w:tcPr>
            <w:tcW w:w="543"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1</w:t>
            </w:r>
          </w:p>
        </w:tc>
        <w:tc>
          <w:tcPr>
            <w:tcW w:w="1199" w:type="dxa"/>
            <w:vAlign w:val="center"/>
          </w:tcPr>
          <w:p>
            <w:pPr>
              <w:widowControl/>
              <w:spacing w:line="164" w:lineRule="exact"/>
              <w:jc w:val="center"/>
              <w:rPr>
                <w:rFonts w:ascii="仿宋" w:hAnsi="仿宋" w:eastAsia="仿宋" w:cs="宋体"/>
                <w:color w:val="000000" w:themeColor="text1"/>
                <w:kern w:val="0"/>
                <w:sz w:val="18"/>
                <w:szCs w:val="18"/>
                <w14:textFill>
                  <w14:solidFill>
                    <w14:schemeClr w14:val="tx1"/>
                  </w14:solidFill>
                </w14:textFill>
              </w:rPr>
            </w:pPr>
            <w:r>
              <w:rPr>
                <w:rFonts w:hint="eastAsia" w:ascii="仿宋" w:hAnsi="仿宋" w:eastAsia="仿宋" w:cs="宋体"/>
                <w:color w:val="000000" w:themeColor="text1"/>
                <w:kern w:val="0"/>
                <w:sz w:val="18"/>
                <w:szCs w:val="18"/>
                <w14:textFill>
                  <w14:solidFill>
                    <w14:schemeClr w14:val="tx1"/>
                  </w14:solidFill>
                </w14:textFill>
              </w:rPr>
              <w:t>多媒体课件制作</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40432508</w:t>
            </w:r>
            <w:r>
              <w:rPr>
                <w:rFonts w:hint="eastAsia" w:ascii="仿宋" w:hAnsi="仿宋" w:eastAsia="仿宋"/>
                <w:color w:val="000000" w:themeColor="text1"/>
                <w:kern w:val="0"/>
                <w:sz w:val="18"/>
                <w:szCs w:val="18"/>
                <w:lang w:val="en-US" w:eastAsia="zh-CN"/>
                <w14:textFill>
                  <w14:solidFill>
                    <w14:schemeClr w14:val="tx1"/>
                  </w14:solidFill>
                </w14:textFill>
              </w:rPr>
              <w:t>1</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widowControl/>
              <w:spacing w:line="164" w:lineRule="exact"/>
              <w:jc w:val="center"/>
              <w:rPr>
                <w:rFonts w:ascii="仿宋" w:hAnsi="仿宋" w:eastAsia="仿宋" w:cs="宋体"/>
                <w:color w:val="000000" w:themeColor="text1"/>
                <w:spacing w:val="-8"/>
                <w:kern w:val="0"/>
                <w:sz w:val="18"/>
                <w:szCs w:val="18"/>
                <w14:textFill>
                  <w14:solidFill>
                    <w14:schemeClr w14:val="tx1"/>
                  </w14:solidFill>
                </w14:textFill>
              </w:rPr>
            </w:pPr>
            <w:r>
              <w:rPr>
                <w:rFonts w:hint="eastAsia" w:ascii="仿宋" w:hAnsi="仿宋" w:eastAsia="仿宋" w:cs="宋体"/>
                <w:color w:val="000000" w:themeColor="text1"/>
                <w:spacing w:val="-8"/>
                <w:kern w:val="0"/>
                <w:sz w:val="18"/>
                <w:szCs w:val="18"/>
                <w14:textFill>
                  <w14:solidFill>
                    <w14:schemeClr w14:val="tx1"/>
                  </w14:solidFill>
                </w14:textFill>
              </w:rPr>
              <w:t>舞台表演训练</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18</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s="宋体"/>
                <w:color w:val="000000" w:themeColor="text1"/>
                <w:kern w:val="0"/>
                <w:sz w:val="18"/>
                <w:szCs w:val="18"/>
                <w14:textFill>
                  <w14:solidFill>
                    <w14:schemeClr w14:val="tx1"/>
                  </w14:solidFill>
                </w14:textFill>
              </w:rPr>
              <w:t>2/9W</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4043121082</w:t>
            </w:r>
          </w:p>
        </w:tc>
        <w:tc>
          <w:tcPr>
            <w:tcW w:w="543"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2</w:t>
            </w:r>
          </w:p>
        </w:tc>
        <w:tc>
          <w:tcPr>
            <w:tcW w:w="1199" w:type="dxa"/>
            <w:vAlign w:val="center"/>
          </w:tcPr>
          <w:p>
            <w:pPr>
              <w:widowControl/>
              <w:spacing w:line="164" w:lineRule="exact"/>
              <w:jc w:val="center"/>
              <w:rPr>
                <w:rFonts w:hint="default" w:ascii="仿宋" w:hAnsi="仿宋" w:eastAsia="仿宋" w:cs="宋体"/>
                <w:color w:val="000000" w:themeColor="text1"/>
                <w:spacing w:val="-8"/>
                <w:kern w:val="0"/>
                <w:sz w:val="18"/>
                <w:szCs w:val="18"/>
                <w:lang w:val="en-US" w:eastAsia="zh-CN"/>
                <w14:textFill>
                  <w14:solidFill>
                    <w14:schemeClr w14:val="tx1"/>
                  </w14:solidFill>
                </w14:textFill>
              </w:rPr>
            </w:pPr>
            <w:r>
              <w:rPr>
                <w:rFonts w:hint="eastAsia" w:ascii="仿宋" w:hAnsi="仿宋" w:eastAsia="仿宋" w:cs="宋体"/>
                <w:color w:val="000000" w:themeColor="text1"/>
                <w:spacing w:val="-8"/>
                <w:kern w:val="0"/>
                <w:sz w:val="18"/>
                <w:szCs w:val="18"/>
                <w:lang w:val="en-US" w:eastAsia="zh-CN"/>
                <w14:textFill>
                  <w14:solidFill>
                    <w14:schemeClr w14:val="tx1"/>
                  </w14:solidFill>
                </w14:textFill>
              </w:rPr>
              <w:t>器乐演奏分组（1）</w:t>
            </w:r>
          </w:p>
        </w:tc>
        <w:tc>
          <w:tcPr>
            <w:tcW w:w="709"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28</w:t>
            </w:r>
          </w:p>
        </w:tc>
        <w:tc>
          <w:tcPr>
            <w:tcW w:w="577"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8</w:t>
            </w:r>
          </w:p>
        </w:tc>
        <w:tc>
          <w:tcPr>
            <w:tcW w:w="844"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20</w:t>
            </w:r>
          </w:p>
        </w:tc>
        <w:tc>
          <w:tcPr>
            <w:tcW w:w="618"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2/2</w:t>
            </w:r>
            <w:r>
              <w:rPr>
                <w:rFonts w:hint="eastAsia" w:ascii="仿宋" w:hAnsi="仿宋" w:eastAsia="仿宋"/>
                <w:color w:val="000000" w:themeColor="text1"/>
                <w:kern w:val="0"/>
                <w:sz w:val="18"/>
                <w:szCs w:val="18"/>
                <w:lang w:val="en-US" w:eastAsia="zh-CN"/>
                <w14:textFill>
                  <w14:solidFill>
                    <w14:schemeClr w14:val="tx1"/>
                  </w14:solidFill>
                </w14:textFill>
              </w:rPr>
              <w:t>-3</w:t>
            </w: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4043122083</w:t>
            </w:r>
          </w:p>
        </w:tc>
        <w:tc>
          <w:tcPr>
            <w:tcW w:w="543"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2</w:t>
            </w:r>
          </w:p>
        </w:tc>
        <w:tc>
          <w:tcPr>
            <w:tcW w:w="1199" w:type="dxa"/>
            <w:vAlign w:val="center"/>
          </w:tcPr>
          <w:p>
            <w:pPr>
              <w:widowControl/>
              <w:spacing w:line="164" w:lineRule="exact"/>
              <w:jc w:val="center"/>
              <w:rPr>
                <w:rFonts w:hint="default" w:ascii="仿宋" w:hAnsi="仿宋" w:eastAsia="仿宋" w:cs="宋体"/>
                <w:color w:val="000000" w:themeColor="text1"/>
                <w:spacing w:val="-8"/>
                <w:kern w:val="0"/>
                <w:sz w:val="18"/>
                <w:szCs w:val="18"/>
                <w:lang w:val="en-US" w:eastAsia="zh-CN"/>
                <w14:textFill>
                  <w14:solidFill>
                    <w14:schemeClr w14:val="tx1"/>
                  </w14:solidFill>
                </w14:textFill>
              </w:rPr>
            </w:pPr>
            <w:r>
              <w:rPr>
                <w:rFonts w:hint="eastAsia" w:ascii="仿宋" w:hAnsi="仿宋" w:eastAsia="仿宋" w:cs="宋体"/>
                <w:color w:val="000000" w:themeColor="text1"/>
                <w:spacing w:val="-8"/>
                <w:kern w:val="0"/>
                <w:sz w:val="18"/>
                <w:szCs w:val="18"/>
                <w:lang w:val="en-US" w:eastAsia="zh-CN"/>
                <w14:textFill>
                  <w14:solidFill>
                    <w14:schemeClr w14:val="tx1"/>
                  </w14:solidFill>
                </w14:textFill>
              </w:rPr>
              <w:t>器乐演奏分组（2）</w:t>
            </w:r>
          </w:p>
        </w:tc>
        <w:tc>
          <w:tcPr>
            <w:tcW w:w="709"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34</w:t>
            </w:r>
          </w:p>
        </w:tc>
        <w:tc>
          <w:tcPr>
            <w:tcW w:w="577"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8</w:t>
            </w:r>
          </w:p>
        </w:tc>
        <w:tc>
          <w:tcPr>
            <w:tcW w:w="844"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26</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2/2</w:t>
            </w:r>
            <w:r>
              <w:rPr>
                <w:rFonts w:hint="eastAsia" w:ascii="仿宋" w:hAnsi="仿宋" w:eastAsia="仿宋"/>
                <w:color w:val="000000" w:themeColor="text1"/>
                <w:kern w:val="0"/>
                <w:sz w:val="18"/>
                <w:szCs w:val="18"/>
                <w:lang w:val="en-US" w:eastAsia="zh-CN"/>
                <w14:textFill>
                  <w14:solidFill>
                    <w14:schemeClr w14:val="tx1"/>
                  </w14:solidFill>
                </w14:textFill>
              </w:rPr>
              <w:t>-3</w:t>
            </w: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392"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ascii="仿宋" w:hAnsi="仿宋" w:eastAsia="仿宋"/>
                <w:b/>
                <w:color w:val="000000" w:themeColor="text1"/>
                <w:kern w:val="0"/>
                <w:sz w:val="18"/>
                <w:szCs w:val="18"/>
                <w14:textFill>
                  <w14:solidFill>
                    <w14:schemeClr w14:val="tx1"/>
                  </w14:solidFill>
                </w14:textFill>
              </w:rPr>
            </w:pPr>
            <w:r>
              <w:rPr>
                <w:rFonts w:hint="eastAsia" w:ascii="仿宋" w:hAnsi="仿宋" w:eastAsia="仿宋"/>
                <w:b/>
                <w:color w:val="000000" w:themeColor="text1"/>
                <w:kern w:val="0"/>
                <w:sz w:val="18"/>
                <w:szCs w:val="18"/>
                <w14:textFill>
                  <w14:solidFill>
                    <w14:schemeClr w14:val="tx1"/>
                  </w14:solidFill>
                </w14:textFill>
              </w:rPr>
              <w:t>小计</w:t>
            </w:r>
          </w:p>
        </w:tc>
        <w:tc>
          <w:tcPr>
            <w:tcW w:w="543" w:type="dxa"/>
            <w:vAlign w:val="center"/>
          </w:tcPr>
          <w:p>
            <w:pPr>
              <w:spacing w:line="164" w:lineRule="exact"/>
              <w:jc w:val="center"/>
              <w:rPr>
                <w:rFonts w:hint="eastAsia" w:ascii="仿宋" w:hAnsi="仿宋" w:eastAsia="仿宋"/>
                <w:b/>
                <w:color w:val="000000" w:themeColor="text1"/>
                <w:kern w:val="0"/>
                <w:sz w:val="18"/>
                <w:szCs w:val="18"/>
                <w:lang w:val="en-US" w:eastAsia="zh-CN"/>
                <w14:textFill>
                  <w14:solidFill>
                    <w14:schemeClr w14:val="tx1"/>
                  </w14:solidFill>
                </w14:textFill>
              </w:rPr>
            </w:pPr>
            <w:r>
              <w:rPr>
                <w:rFonts w:ascii="仿宋" w:hAnsi="仿宋" w:eastAsia="仿宋"/>
                <w:b/>
                <w:color w:val="000000" w:themeColor="text1"/>
                <w:kern w:val="0"/>
                <w:sz w:val="18"/>
                <w:szCs w:val="18"/>
                <w14:textFill>
                  <w14:solidFill>
                    <w14:schemeClr w14:val="tx1"/>
                  </w14:solidFill>
                </w14:textFill>
              </w:rPr>
              <w:t>1</w:t>
            </w:r>
            <w:r>
              <w:rPr>
                <w:rFonts w:hint="eastAsia" w:ascii="仿宋" w:hAnsi="仿宋" w:eastAsia="仿宋"/>
                <w:b/>
                <w:color w:val="000000" w:themeColor="text1"/>
                <w:kern w:val="0"/>
                <w:sz w:val="18"/>
                <w:szCs w:val="18"/>
                <w:lang w:val="en-US" w:eastAsia="zh-CN"/>
                <w14:textFill>
                  <w14:solidFill>
                    <w14:schemeClr w14:val="tx1"/>
                  </w14:solidFill>
                </w14:textFill>
              </w:rPr>
              <w:t>7</w:t>
            </w:r>
          </w:p>
        </w:tc>
        <w:tc>
          <w:tcPr>
            <w:tcW w:w="1199" w:type="dxa"/>
            <w:vAlign w:val="center"/>
          </w:tcPr>
          <w:p>
            <w:pPr>
              <w:widowControl/>
              <w:spacing w:line="164" w:lineRule="exact"/>
              <w:jc w:val="center"/>
              <w:rPr>
                <w:rFonts w:ascii="仿宋" w:hAnsi="仿宋" w:eastAsia="仿宋" w:cs="宋体"/>
                <w:b/>
                <w:color w:val="000000" w:themeColor="text1"/>
                <w:spacing w:val="-8"/>
                <w:kern w:val="0"/>
                <w:sz w:val="18"/>
                <w:szCs w:val="18"/>
                <w14:textFill>
                  <w14:solidFill>
                    <w14:schemeClr w14:val="tx1"/>
                  </w14:solidFill>
                </w14:textFill>
              </w:rPr>
            </w:pPr>
          </w:p>
        </w:tc>
        <w:tc>
          <w:tcPr>
            <w:tcW w:w="709" w:type="dxa"/>
            <w:vAlign w:val="center"/>
          </w:tcPr>
          <w:p>
            <w:pPr>
              <w:spacing w:line="164" w:lineRule="exact"/>
              <w:jc w:val="center"/>
              <w:rPr>
                <w:rFonts w:hint="default" w:ascii="仿宋" w:hAnsi="仿宋" w:eastAsia="仿宋"/>
                <w:b/>
                <w:color w:val="000000" w:themeColor="text1"/>
                <w:kern w:val="0"/>
                <w:sz w:val="18"/>
                <w:szCs w:val="18"/>
                <w:lang w:val="en-US" w:eastAsia="zh-CN"/>
                <w14:textFill>
                  <w14:solidFill>
                    <w14:schemeClr w14:val="tx1"/>
                  </w14:solidFill>
                </w14:textFill>
              </w:rPr>
            </w:pPr>
            <w:r>
              <w:rPr>
                <w:rFonts w:ascii="仿宋" w:hAnsi="仿宋" w:eastAsia="仿宋"/>
                <w:b/>
                <w:color w:val="000000" w:themeColor="text1"/>
                <w:kern w:val="0"/>
                <w:sz w:val="18"/>
                <w:szCs w:val="18"/>
                <w14:textFill>
                  <w14:solidFill>
                    <w14:schemeClr w14:val="tx1"/>
                  </w14:solidFill>
                </w14:textFill>
              </w:rPr>
              <w:t>2</w:t>
            </w:r>
            <w:r>
              <w:rPr>
                <w:rFonts w:hint="eastAsia" w:ascii="仿宋" w:hAnsi="仿宋" w:eastAsia="仿宋"/>
                <w:b/>
                <w:color w:val="000000" w:themeColor="text1"/>
                <w:kern w:val="0"/>
                <w:sz w:val="18"/>
                <w:szCs w:val="18"/>
                <w:lang w:val="en-US" w:eastAsia="zh-CN"/>
                <w14:textFill>
                  <w14:solidFill>
                    <w14:schemeClr w14:val="tx1"/>
                  </w14:solidFill>
                </w14:textFill>
              </w:rPr>
              <w:t>96</w:t>
            </w:r>
          </w:p>
        </w:tc>
        <w:tc>
          <w:tcPr>
            <w:tcW w:w="577" w:type="dxa"/>
            <w:vAlign w:val="center"/>
          </w:tcPr>
          <w:p>
            <w:pPr>
              <w:spacing w:line="164" w:lineRule="exact"/>
              <w:jc w:val="center"/>
              <w:rPr>
                <w:rFonts w:hint="default" w:ascii="仿宋" w:hAnsi="仿宋" w:eastAsia="仿宋"/>
                <w:b/>
                <w:color w:val="000000" w:themeColor="text1"/>
                <w:kern w:val="0"/>
                <w:sz w:val="18"/>
                <w:szCs w:val="18"/>
                <w:lang w:val="en-US" w:eastAsia="zh-CN"/>
                <w14:textFill>
                  <w14:solidFill>
                    <w14:schemeClr w14:val="tx1"/>
                  </w14:solidFill>
                </w14:textFill>
              </w:rPr>
            </w:pPr>
            <w:r>
              <w:rPr>
                <w:rFonts w:hint="eastAsia" w:ascii="仿宋" w:hAnsi="仿宋" w:eastAsia="仿宋"/>
                <w:b/>
                <w:color w:val="000000" w:themeColor="text1"/>
                <w:kern w:val="0"/>
                <w:sz w:val="18"/>
                <w:szCs w:val="18"/>
                <w:lang w:val="en-US" w:eastAsia="zh-CN"/>
                <w14:textFill>
                  <w14:solidFill>
                    <w14:schemeClr w14:val="tx1"/>
                  </w14:solidFill>
                </w14:textFill>
              </w:rPr>
              <w:t>9</w:t>
            </w:r>
            <w:bookmarkStart w:id="261" w:name="_GoBack"/>
            <w:bookmarkEnd w:id="261"/>
            <w:r>
              <w:rPr>
                <w:rFonts w:hint="eastAsia" w:ascii="仿宋" w:hAnsi="仿宋" w:eastAsia="仿宋"/>
                <w:b/>
                <w:color w:val="000000" w:themeColor="text1"/>
                <w:kern w:val="0"/>
                <w:sz w:val="18"/>
                <w:szCs w:val="18"/>
                <w:lang w:val="en-US" w:eastAsia="zh-CN"/>
                <w14:textFill>
                  <w14:solidFill>
                    <w14:schemeClr w14:val="tx1"/>
                  </w14:solidFill>
                </w14:textFill>
              </w:rPr>
              <w:t>6</w:t>
            </w:r>
          </w:p>
        </w:tc>
        <w:tc>
          <w:tcPr>
            <w:tcW w:w="844" w:type="dxa"/>
            <w:vAlign w:val="center"/>
          </w:tcPr>
          <w:p>
            <w:pPr>
              <w:spacing w:line="164" w:lineRule="exact"/>
              <w:jc w:val="center"/>
              <w:rPr>
                <w:rFonts w:hint="default" w:ascii="仿宋" w:hAnsi="仿宋" w:eastAsia="仿宋"/>
                <w:b/>
                <w:color w:val="000000" w:themeColor="text1"/>
                <w:kern w:val="0"/>
                <w:sz w:val="18"/>
                <w:szCs w:val="18"/>
                <w:lang w:val="en-US" w:eastAsia="zh-CN"/>
                <w14:textFill>
                  <w14:solidFill>
                    <w14:schemeClr w14:val="tx1"/>
                  </w14:solidFill>
                </w14:textFill>
              </w:rPr>
            </w:pPr>
            <w:r>
              <w:rPr>
                <w:rFonts w:hint="eastAsia" w:ascii="仿宋" w:hAnsi="仿宋" w:eastAsia="仿宋"/>
                <w:b/>
                <w:color w:val="000000" w:themeColor="text1"/>
                <w:kern w:val="0"/>
                <w:sz w:val="18"/>
                <w:szCs w:val="18"/>
                <w:lang w:val="en-US" w:eastAsia="zh-CN"/>
                <w14:textFill>
                  <w14:solidFill>
                    <w14:schemeClr w14:val="tx1"/>
                  </w14:solidFill>
                </w14:textFill>
              </w:rPr>
              <w:t>200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s="宋体"/>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5416" w:type="dxa"/>
            <w:gridSpan w:val="8"/>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周课时合计</w:t>
            </w:r>
          </w:p>
        </w:tc>
        <w:tc>
          <w:tcPr>
            <w:tcW w:w="618"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31</w:t>
            </w:r>
          </w:p>
        </w:tc>
        <w:tc>
          <w:tcPr>
            <w:tcW w:w="614" w:type="dxa"/>
            <w:vAlign w:val="center"/>
          </w:tcPr>
          <w:p>
            <w:pPr>
              <w:spacing w:line="164" w:lineRule="exact"/>
              <w:jc w:val="center"/>
              <w:rPr>
                <w:rFonts w:hint="default" w:ascii="仿宋" w:hAnsi="仿宋" w:eastAsia="仿宋"/>
                <w:color w:val="000000" w:themeColor="text1"/>
                <w:kern w:val="0"/>
                <w:sz w:val="18"/>
                <w:szCs w:val="18"/>
                <w:lang w:val="en-US" w:eastAsia="zh-CN"/>
                <w14:textFill>
                  <w14:solidFill>
                    <w14:schemeClr w14:val="tx1"/>
                  </w14:solidFill>
                </w14:textFill>
              </w:rPr>
            </w:pPr>
            <w:r>
              <w:rPr>
                <w:rFonts w:hint="eastAsia" w:ascii="仿宋" w:hAnsi="仿宋" w:eastAsia="仿宋"/>
                <w:color w:val="000000" w:themeColor="text1"/>
                <w:kern w:val="0"/>
                <w:sz w:val="18"/>
                <w:szCs w:val="18"/>
                <w:lang w:val="en-US" w:eastAsia="zh-CN"/>
                <w14:textFill>
                  <w14:solidFill>
                    <w14:schemeClr w14:val="tx1"/>
                  </w14:solidFill>
                </w14:textFill>
              </w:rPr>
              <w:t>30</w:t>
            </w: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32</w:t>
            </w: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22</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restart"/>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集中实践课程</w:t>
            </w:r>
          </w:p>
        </w:tc>
        <w:tc>
          <w:tcPr>
            <w:tcW w:w="452"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40433108</w:t>
            </w:r>
            <w:r>
              <w:rPr>
                <w:rFonts w:hint="eastAsia" w:ascii="仿宋" w:hAnsi="仿宋" w:eastAsia="仿宋"/>
                <w:color w:val="000000" w:themeColor="text1"/>
                <w:kern w:val="0"/>
                <w:sz w:val="18"/>
                <w:szCs w:val="18"/>
                <w:lang w:val="en-US" w:eastAsia="zh-CN"/>
                <w14:textFill>
                  <w14:solidFill>
                    <w14:schemeClr w14:val="tx1"/>
                  </w14:solidFill>
                </w14:textFill>
              </w:rPr>
              <w:t>4</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2</w:t>
            </w:r>
          </w:p>
        </w:tc>
        <w:tc>
          <w:tcPr>
            <w:tcW w:w="1199"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入学教育、军训（含军事理论）（</w:t>
            </w:r>
            <w:r>
              <w:rPr>
                <w:rFonts w:ascii="仿宋" w:hAnsi="仿宋" w:eastAsia="仿宋"/>
                <w:color w:val="000000" w:themeColor="text1"/>
                <w:kern w:val="0"/>
                <w:sz w:val="18"/>
                <w:szCs w:val="18"/>
                <w14:textFill>
                  <w14:solidFill>
                    <w14:schemeClr w14:val="tx1"/>
                  </w14:solidFill>
                </w14:textFill>
              </w:rPr>
              <w:t>3</w:t>
            </w:r>
            <w:r>
              <w:rPr>
                <w:rFonts w:hint="eastAsia" w:ascii="仿宋" w:hAnsi="仿宋" w:eastAsia="仿宋"/>
                <w:color w:val="000000" w:themeColor="text1"/>
                <w:kern w:val="0"/>
                <w:sz w:val="18"/>
                <w:szCs w:val="18"/>
                <w14:textFill>
                  <w14:solidFill>
                    <w14:schemeClr w14:val="tx1"/>
                  </w14:solidFill>
                </w14:textFill>
              </w:rPr>
              <w:t>周）</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112</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0</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112</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w:t>
            </w:r>
            <w:r>
              <w:rPr>
                <w:rFonts w:hint="eastAsia" w:ascii="仿宋" w:hAnsi="仿宋" w:eastAsia="仿宋"/>
                <w:color w:val="000000" w:themeColor="text1"/>
                <w:kern w:val="0"/>
                <w:sz w:val="18"/>
                <w:szCs w:val="18"/>
                <w14:textFill>
                  <w14:solidFill>
                    <w14:schemeClr w14:val="tx1"/>
                  </w14:solidFill>
                </w14:textFill>
              </w:rPr>
              <w:t>周</w:t>
            </w: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40433208</w:t>
            </w:r>
            <w:r>
              <w:rPr>
                <w:rFonts w:hint="eastAsia" w:ascii="仿宋" w:hAnsi="仿宋" w:eastAsia="仿宋"/>
                <w:color w:val="000000" w:themeColor="text1"/>
                <w:kern w:val="0"/>
                <w:sz w:val="18"/>
                <w:szCs w:val="18"/>
                <w:lang w:val="en-US" w:eastAsia="zh-CN"/>
                <w14:textFill>
                  <w14:solidFill>
                    <w14:schemeClr w14:val="tx1"/>
                  </w14:solidFill>
                </w14:textFill>
              </w:rPr>
              <w:t>5</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教育认识实习（</w:t>
            </w:r>
            <w:r>
              <w:rPr>
                <w:rFonts w:ascii="仿宋" w:hAnsi="仿宋" w:eastAsia="仿宋"/>
                <w:color w:val="000000" w:themeColor="text1"/>
                <w:kern w:val="0"/>
                <w:sz w:val="18"/>
                <w:szCs w:val="18"/>
                <w14:textFill>
                  <w14:solidFill>
                    <w14:schemeClr w14:val="tx1"/>
                  </w14:solidFill>
                </w14:textFill>
              </w:rPr>
              <w:t>1</w:t>
            </w:r>
            <w:r>
              <w:rPr>
                <w:rFonts w:hint="eastAsia" w:ascii="仿宋" w:hAnsi="仿宋" w:eastAsia="仿宋"/>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0</w:t>
            </w:r>
          </w:p>
        </w:tc>
        <w:tc>
          <w:tcPr>
            <w:tcW w:w="844" w:type="dxa"/>
            <w:vAlign w:val="center"/>
          </w:tcPr>
          <w:p>
            <w:pPr>
              <w:tabs>
                <w:tab w:val="center" w:pos="327"/>
                <w:tab w:val="left" w:pos="483"/>
              </w:tabs>
              <w:spacing w:line="164" w:lineRule="exact"/>
              <w:jc w:val="left"/>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ab/>
            </w:r>
            <w:r>
              <w:rPr>
                <w:rFonts w:ascii="仿宋" w:hAnsi="仿宋" w:eastAsia="仿宋"/>
                <w:color w:val="000000" w:themeColor="text1"/>
                <w:kern w:val="0"/>
                <w:sz w:val="18"/>
                <w:szCs w:val="18"/>
                <w14:textFill>
                  <w14:solidFill>
                    <w14:schemeClr w14:val="tx1"/>
                  </w14:solidFill>
                </w14:textFill>
              </w:rPr>
              <w:t>14</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0.5</w:t>
            </w:r>
            <w:r>
              <w:rPr>
                <w:rFonts w:hint="eastAsia" w:ascii="仿宋" w:hAnsi="仿宋" w:eastAsia="仿宋"/>
                <w:color w:val="000000" w:themeColor="text1"/>
                <w:kern w:val="0"/>
                <w:sz w:val="18"/>
                <w:szCs w:val="18"/>
                <w14:textFill>
                  <w14:solidFill>
                    <w14:schemeClr w14:val="tx1"/>
                  </w14:solidFill>
                </w14:textFill>
              </w:rPr>
              <w:t>周</w:t>
            </w: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40433308</w:t>
            </w:r>
            <w:r>
              <w:rPr>
                <w:rFonts w:hint="eastAsia" w:ascii="仿宋" w:hAnsi="仿宋" w:eastAsia="仿宋"/>
                <w:color w:val="000000" w:themeColor="text1"/>
                <w:kern w:val="0"/>
                <w:sz w:val="18"/>
                <w:szCs w:val="18"/>
                <w:lang w:val="en-US" w:eastAsia="zh-CN"/>
                <w14:textFill>
                  <w14:solidFill>
                    <w14:schemeClr w14:val="tx1"/>
                  </w14:solidFill>
                </w14:textFill>
              </w:rPr>
              <w:t>6</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w:t>
            </w:r>
          </w:p>
        </w:tc>
        <w:tc>
          <w:tcPr>
            <w:tcW w:w="1199" w:type="dxa"/>
            <w:vAlign w:val="center"/>
          </w:tcPr>
          <w:p>
            <w:pPr>
              <w:spacing w:line="190" w:lineRule="exact"/>
              <w:jc w:val="center"/>
              <w:rPr>
                <w:rFonts w:ascii="仿宋" w:hAnsi="仿宋" w:eastAsia="仿宋"/>
                <w:color w:val="000000" w:themeColor="text1"/>
                <w:kern w:val="0"/>
                <w:sz w:val="18"/>
                <w:szCs w:val="18"/>
                <w14:textFill>
                  <w14:solidFill>
                    <w14:schemeClr w14:val="tx1"/>
                  </w14:solidFill>
                </w14:textFill>
              </w:rPr>
            </w:pPr>
            <w:r>
              <w:rPr>
                <w:rFonts w:hint="eastAsia" w:ascii="仿宋" w:hAnsi="仿宋" w:eastAsia="仿宋"/>
                <w:color w:val="000000" w:themeColor="text1"/>
                <w:kern w:val="0"/>
                <w:sz w:val="18"/>
                <w:szCs w:val="18"/>
                <w14:textFill>
                  <w14:solidFill>
                    <w14:schemeClr w14:val="tx1"/>
                  </w14:solidFill>
                </w14:textFill>
              </w:rPr>
              <w:t>教育认识实习（</w:t>
            </w:r>
            <w:r>
              <w:rPr>
                <w:rFonts w:ascii="仿宋" w:hAnsi="仿宋" w:eastAsia="仿宋"/>
                <w:color w:val="000000" w:themeColor="text1"/>
                <w:kern w:val="0"/>
                <w:sz w:val="18"/>
                <w:szCs w:val="18"/>
                <w14:textFill>
                  <w14:solidFill>
                    <w14:schemeClr w14:val="tx1"/>
                  </w14:solidFill>
                </w14:textFill>
              </w:rPr>
              <w:t>2</w:t>
            </w:r>
            <w:r>
              <w:rPr>
                <w:rFonts w:hint="eastAsia" w:ascii="仿宋" w:hAnsi="仿宋" w:eastAsia="仿宋"/>
                <w:color w:val="000000" w:themeColor="text1"/>
                <w:kern w:val="0"/>
                <w:sz w:val="18"/>
                <w:szCs w:val="18"/>
                <w14:textFill>
                  <w14:solidFill>
                    <w14:schemeClr w14:val="tx1"/>
                  </w14:solidFill>
                </w14:textFill>
              </w:rPr>
              <w:t>）</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14</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0</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14</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0.5</w:t>
            </w:r>
            <w:r>
              <w:rPr>
                <w:rFonts w:hint="eastAsia" w:ascii="仿宋" w:hAnsi="仿宋" w:eastAsia="仿宋"/>
                <w:color w:val="000000" w:themeColor="text1"/>
                <w:kern w:val="0"/>
                <w:sz w:val="18"/>
                <w:szCs w:val="18"/>
                <w14:textFill>
                  <w14:solidFill>
                    <w14:schemeClr w14:val="tx1"/>
                  </w14:solidFill>
                </w14:textFill>
              </w:rPr>
              <w:t>周</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92" w:type="dxa"/>
            <w:vMerge w:val="continue"/>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452"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700" w:type="dxa"/>
            <w:vAlign w:val="center"/>
          </w:tcPr>
          <w:p>
            <w:pPr>
              <w:spacing w:line="164" w:lineRule="exact"/>
              <w:jc w:val="center"/>
              <w:rPr>
                <w:rFonts w:hint="eastAsia" w:ascii="仿宋" w:hAnsi="仿宋" w:eastAsia="仿宋"/>
                <w:color w:val="000000" w:themeColor="text1"/>
                <w:kern w:val="0"/>
                <w:sz w:val="18"/>
                <w:szCs w:val="18"/>
                <w:lang w:val="en-US" w:eastAsia="zh-CN"/>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40433508</w:t>
            </w:r>
            <w:r>
              <w:rPr>
                <w:rFonts w:hint="eastAsia" w:ascii="仿宋" w:hAnsi="仿宋" w:eastAsia="仿宋"/>
                <w:color w:val="000000" w:themeColor="text1"/>
                <w:kern w:val="0"/>
                <w:sz w:val="18"/>
                <w:szCs w:val="18"/>
                <w:lang w:val="en-US" w:eastAsia="zh-CN"/>
                <w14:textFill>
                  <w14:solidFill>
                    <w14:schemeClr w14:val="tx1"/>
                  </w14:solidFill>
                </w14:textFill>
              </w:rPr>
              <w:t>7</w:t>
            </w:r>
          </w:p>
        </w:tc>
        <w:tc>
          <w:tcPr>
            <w:tcW w:w="543"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11</w:t>
            </w:r>
          </w:p>
        </w:tc>
        <w:tc>
          <w:tcPr>
            <w:tcW w:w="1199" w:type="dxa"/>
            <w:vAlign w:val="center"/>
          </w:tcPr>
          <w:p>
            <w:pPr>
              <w:spacing w:line="190" w:lineRule="exact"/>
              <w:jc w:val="center"/>
              <w:rPr>
                <w:rFonts w:ascii="仿宋" w:hAnsi="仿宋" w:eastAsia="仿宋"/>
                <w:color w:val="000000" w:themeColor="text1"/>
                <w:spacing w:val="-10"/>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教育跟岗实习</w:t>
            </w:r>
          </w:p>
          <w:p>
            <w:pPr>
              <w:spacing w:line="190" w:lineRule="exact"/>
              <w:jc w:val="center"/>
              <w:rPr>
                <w:rFonts w:ascii="仿宋" w:hAnsi="仿宋" w:eastAsia="仿宋"/>
                <w:color w:val="000000" w:themeColor="text1"/>
                <w:spacing w:val="-10"/>
                <w:kern w:val="0"/>
                <w:sz w:val="18"/>
                <w:szCs w:val="18"/>
                <w14:textFill>
                  <w14:solidFill>
                    <w14:schemeClr w14:val="tx1"/>
                  </w14:solidFill>
                </w14:textFill>
              </w:rPr>
            </w:pPr>
            <w:r>
              <w:rPr>
                <w:rFonts w:hint="eastAsia" w:ascii="仿宋" w:hAnsi="仿宋" w:eastAsia="仿宋"/>
                <w:color w:val="000000" w:themeColor="text1"/>
                <w:spacing w:val="-10"/>
                <w:kern w:val="0"/>
                <w:sz w:val="18"/>
                <w:szCs w:val="18"/>
                <w14:textFill>
                  <w14:solidFill>
                    <w14:schemeClr w14:val="tx1"/>
                  </w14:solidFill>
                </w14:textFill>
              </w:rPr>
              <w:t>汇报晚会</w:t>
            </w:r>
          </w:p>
        </w:tc>
        <w:tc>
          <w:tcPr>
            <w:tcW w:w="709"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80</w:t>
            </w:r>
          </w:p>
        </w:tc>
        <w:tc>
          <w:tcPr>
            <w:tcW w:w="577"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0</w:t>
            </w:r>
          </w:p>
        </w:tc>
        <w:tc>
          <w:tcPr>
            <w:tcW w:w="84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80</w:t>
            </w: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4"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0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1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625"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9</w:t>
            </w:r>
            <w:r>
              <w:rPr>
                <w:rFonts w:hint="eastAsia" w:ascii="仿宋" w:hAnsi="仿宋" w:eastAsia="仿宋"/>
                <w:color w:val="000000" w:themeColor="text1"/>
                <w:kern w:val="0"/>
                <w:sz w:val="18"/>
                <w:szCs w:val="18"/>
                <w14:textFill>
                  <w14:solidFill>
                    <w14:schemeClr w14:val="tx1"/>
                  </w14:solidFill>
                </w14:textFill>
              </w:rPr>
              <w:t>周</w:t>
            </w:r>
          </w:p>
        </w:tc>
        <w:tc>
          <w:tcPr>
            <w:tcW w:w="478"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p>
        </w:tc>
        <w:tc>
          <w:tcPr>
            <w:tcW w:w="920" w:type="dxa"/>
            <w:vAlign w:val="center"/>
          </w:tcPr>
          <w:p>
            <w:pPr>
              <w:spacing w:line="164" w:lineRule="exact"/>
              <w:jc w:val="center"/>
              <w:rPr>
                <w:rFonts w:ascii="仿宋" w:hAnsi="仿宋" w:eastAsia="仿宋"/>
                <w:color w:val="000000" w:themeColor="text1"/>
                <w:kern w:val="0"/>
                <w:sz w:val="18"/>
                <w:szCs w:val="18"/>
                <w14:textFill>
                  <w14:solidFill>
                    <w14:schemeClr w14:val="tx1"/>
                  </w14:solidFill>
                </w14:textFill>
              </w:rPr>
            </w:pPr>
            <w:r>
              <w:rPr>
                <w:rFonts w:ascii="仿宋" w:hAnsi="仿宋" w:eastAsia="仿宋"/>
                <w:color w:val="000000" w:themeColor="text1"/>
                <w:kern w:val="0"/>
                <w:sz w:val="18"/>
                <w:szCs w:val="18"/>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392" w:type="dxa"/>
            <w:vMerge w:val="continue"/>
            <w:vAlign w:val="center"/>
          </w:tcPr>
          <w:p>
            <w:pPr>
              <w:spacing w:line="164" w:lineRule="exact"/>
              <w:jc w:val="center"/>
              <w:rPr>
                <w:rFonts w:ascii="仿宋" w:hAnsi="仿宋" w:eastAsia="仿宋"/>
                <w:color w:val="000000"/>
                <w:kern w:val="0"/>
                <w:sz w:val="18"/>
                <w:szCs w:val="18"/>
              </w:rPr>
            </w:pPr>
          </w:p>
        </w:tc>
        <w:tc>
          <w:tcPr>
            <w:tcW w:w="452" w:type="dxa"/>
            <w:vAlign w:val="center"/>
          </w:tcPr>
          <w:p>
            <w:pPr>
              <w:spacing w:line="164"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hint="eastAsia" w:ascii="仿宋" w:hAnsi="仿宋" w:eastAsia="仿宋"/>
                <w:color w:val="000000"/>
                <w:kern w:val="0"/>
                <w:sz w:val="18"/>
                <w:szCs w:val="18"/>
                <w:lang w:val="en-US" w:eastAsia="zh-CN"/>
              </w:rPr>
            </w:pPr>
            <w:r>
              <w:rPr>
                <w:rFonts w:ascii="仿宋" w:hAnsi="仿宋" w:eastAsia="仿宋"/>
                <w:color w:val="000000"/>
                <w:kern w:val="0"/>
                <w:sz w:val="18"/>
                <w:szCs w:val="18"/>
              </w:rPr>
              <w:t>40433508</w:t>
            </w:r>
            <w:r>
              <w:rPr>
                <w:rFonts w:hint="eastAsia" w:ascii="仿宋" w:hAnsi="仿宋" w:eastAsia="仿宋"/>
                <w:color w:val="000000"/>
                <w:kern w:val="0"/>
                <w:sz w:val="18"/>
                <w:szCs w:val="18"/>
                <w:lang w:val="en-US" w:eastAsia="zh-CN"/>
              </w:rPr>
              <w:t>8</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16</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毕业设计</w:t>
            </w:r>
          </w:p>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顶岗实习</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320</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0</w:t>
            </w:r>
          </w:p>
        </w:tc>
        <w:tc>
          <w:tcPr>
            <w:tcW w:w="844" w:type="dxa"/>
            <w:vAlign w:val="center"/>
          </w:tcPr>
          <w:p>
            <w:pPr>
              <w:spacing w:line="164" w:lineRule="exact"/>
              <w:ind w:firstLine="180" w:firstLineChars="100"/>
              <w:rPr>
                <w:rFonts w:ascii="仿宋" w:hAnsi="仿宋" w:eastAsia="仿宋"/>
                <w:color w:val="000000"/>
                <w:kern w:val="0"/>
                <w:sz w:val="18"/>
                <w:szCs w:val="18"/>
              </w:rPr>
            </w:pPr>
            <w:r>
              <w:rPr>
                <w:rFonts w:ascii="仿宋" w:hAnsi="仿宋" w:eastAsia="仿宋"/>
                <w:color w:val="000000"/>
                <w:kern w:val="0"/>
                <w:sz w:val="18"/>
                <w:szCs w:val="18"/>
              </w:rPr>
              <w:t>320</w:t>
            </w:r>
          </w:p>
        </w:tc>
        <w:tc>
          <w:tcPr>
            <w:tcW w:w="618" w:type="dxa"/>
            <w:vAlign w:val="center"/>
          </w:tcPr>
          <w:p>
            <w:pPr>
              <w:spacing w:line="164" w:lineRule="exact"/>
              <w:jc w:val="center"/>
              <w:rPr>
                <w:rFonts w:ascii="仿宋" w:hAnsi="仿宋" w:eastAsia="仿宋"/>
                <w:color w:val="000000"/>
                <w:kern w:val="0"/>
                <w:sz w:val="18"/>
                <w:szCs w:val="18"/>
              </w:rPr>
            </w:pPr>
          </w:p>
        </w:tc>
        <w:tc>
          <w:tcPr>
            <w:tcW w:w="614" w:type="dxa"/>
            <w:vAlign w:val="center"/>
          </w:tcPr>
          <w:p>
            <w:pPr>
              <w:spacing w:line="164" w:lineRule="exact"/>
              <w:jc w:val="center"/>
              <w:rPr>
                <w:rFonts w:ascii="仿宋" w:hAnsi="仿宋" w:eastAsia="仿宋"/>
                <w:color w:val="000000"/>
                <w:kern w:val="0"/>
                <w:sz w:val="18"/>
                <w:szCs w:val="18"/>
              </w:rPr>
            </w:pPr>
          </w:p>
        </w:tc>
        <w:tc>
          <w:tcPr>
            <w:tcW w:w="608" w:type="dxa"/>
            <w:vAlign w:val="center"/>
          </w:tcPr>
          <w:p>
            <w:pPr>
              <w:spacing w:line="164" w:lineRule="exact"/>
              <w:jc w:val="center"/>
              <w:rPr>
                <w:rFonts w:ascii="仿宋" w:hAnsi="仿宋" w:eastAsia="仿宋"/>
                <w:color w:val="000000"/>
                <w:kern w:val="0"/>
                <w:sz w:val="18"/>
                <w:szCs w:val="18"/>
              </w:rPr>
            </w:pPr>
          </w:p>
        </w:tc>
        <w:tc>
          <w:tcPr>
            <w:tcW w:w="618" w:type="dxa"/>
            <w:vAlign w:val="center"/>
          </w:tcPr>
          <w:p>
            <w:pPr>
              <w:spacing w:line="164" w:lineRule="exact"/>
              <w:jc w:val="center"/>
              <w:rPr>
                <w:rFonts w:ascii="仿宋" w:hAnsi="仿宋" w:eastAsia="仿宋"/>
                <w:color w:val="000000"/>
                <w:kern w:val="0"/>
                <w:sz w:val="18"/>
                <w:szCs w:val="18"/>
              </w:rPr>
            </w:pPr>
          </w:p>
        </w:tc>
        <w:tc>
          <w:tcPr>
            <w:tcW w:w="625" w:type="dxa"/>
            <w:vAlign w:val="center"/>
          </w:tcPr>
          <w:p>
            <w:pPr>
              <w:spacing w:line="164" w:lineRule="exact"/>
              <w:jc w:val="center"/>
              <w:rPr>
                <w:rFonts w:ascii="仿宋" w:hAnsi="仿宋" w:eastAsia="仿宋"/>
                <w:color w:val="000000"/>
                <w:kern w:val="0"/>
                <w:sz w:val="18"/>
                <w:szCs w:val="18"/>
              </w:rPr>
            </w:pPr>
          </w:p>
        </w:tc>
        <w:tc>
          <w:tcPr>
            <w:tcW w:w="478"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17</w:t>
            </w:r>
            <w:r>
              <w:rPr>
                <w:rFonts w:hint="eastAsia" w:ascii="仿宋" w:hAnsi="仿宋" w:eastAsia="仿宋"/>
                <w:color w:val="000000"/>
                <w:kern w:val="0"/>
                <w:sz w:val="18"/>
                <w:szCs w:val="18"/>
              </w:rPr>
              <w:t>周</w:t>
            </w: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392" w:type="dxa"/>
            <w:vAlign w:val="center"/>
          </w:tcPr>
          <w:p>
            <w:pPr>
              <w:spacing w:line="164" w:lineRule="exact"/>
              <w:jc w:val="center"/>
              <w:rPr>
                <w:rFonts w:ascii="仿宋" w:hAnsi="仿宋" w:eastAsia="仿宋"/>
                <w:color w:val="000000"/>
                <w:kern w:val="0"/>
                <w:sz w:val="18"/>
                <w:szCs w:val="18"/>
              </w:rPr>
            </w:pPr>
          </w:p>
        </w:tc>
        <w:tc>
          <w:tcPr>
            <w:tcW w:w="452" w:type="dxa"/>
            <w:vAlign w:val="center"/>
          </w:tcPr>
          <w:p>
            <w:pPr>
              <w:spacing w:line="164"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hint="eastAsia" w:ascii="仿宋" w:hAnsi="仿宋" w:eastAsia="仿宋"/>
                <w:color w:val="000000"/>
                <w:kern w:val="0"/>
                <w:sz w:val="18"/>
                <w:szCs w:val="18"/>
                <w:lang w:val="en-US" w:eastAsia="zh-CN"/>
              </w:rPr>
            </w:pPr>
            <w:r>
              <w:rPr>
                <w:rFonts w:ascii="仿宋" w:hAnsi="仿宋" w:eastAsia="仿宋"/>
                <w:color w:val="000000"/>
                <w:kern w:val="0"/>
                <w:sz w:val="18"/>
                <w:szCs w:val="18"/>
              </w:rPr>
              <w:t>40433108</w:t>
            </w:r>
            <w:r>
              <w:rPr>
                <w:rFonts w:hint="eastAsia" w:ascii="仿宋" w:hAnsi="仿宋" w:eastAsia="仿宋"/>
                <w:color w:val="000000"/>
                <w:kern w:val="0"/>
                <w:sz w:val="18"/>
                <w:szCs w:val="18"/>
                <w:lang w:val="en-US" w:eastAsia="zh-CN"/>
              </w:rPr>
              <w:t>9</w:t>
            </w:r>
          </w:p>
        </w:tc>
        <w:tc>
          <w:tcPr>
            <w:tcW w:w="543"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2</w:t>
            </w:r>
          </w:p>
        </w:tc>
        <w:tc>
          <w:tcPr>
            <w:tcW w:w="1199" w:type="dxa"/>
            <w:vAlign w:val="center"/>
          </w:tcPr>
          <w:p>
            <w:pPr>
              <w:spacing w:line="190" w:lineRule="exact"/>
              <w:jc w:val="center"/>
              <w:rPr>
                <w:rFonts w:ascii="仿宋" w:hAnsi="仿宋" w:eastAsia="仿宋"/>
                <w:color w:val="000000"/>
                <w:kern w:val="0"/>
                <w:sz w:val="18"/>
                <w:szCs w:val="18"/>
              </w:rPr>
            </w:pPr>
            <w:r>
              <w:rPr>
                <w:rFonts w:hint="eastAsia" w:ascii="仿宋" w:hAnsi="仿宋" w:eastAsia="仿宋"/>
                <w:color w:val="000000"/>
                <w:kern w:val="0"/>
                <w:sz w:val="18"/>
                <w:szCs w:val="18"/>
              </w:rPr>
              <w:t>社会实践（</w:t>
            </w:r>
            <w:r>
              <w:rPr>
                <w:rFonts w:ascii="仿宋" w:hAnsi="仿宋" w:eastAsia="仿宋"/>
                <w:color w:val="000000"/>
                <w:kern w:val="0"/>
                <w:sz w:val="18"/>
                <w:szCs w:val="18"/>
              </w:rPr>
              <w:t>2</w:t>
            </w:r>
            <w:r>
              <w:rPr>
                <w:rFonts w:hint="eastAsia" w:ascii="仿宋" w:hAnsi="仿宋" w:eastAsia="仿宋"/>
                <w:color w:val="000000"/>
                <w:kern w:val="0"/>
                <w:sz w:val="18"/>
                <w:szCs w:val="18"/>
              </w:rPr>
              <w:t>周）</w:t>
            </w:r>
          </w:p>
        </w:tc>
        <w:tc>
          <w:tcPr>
            <w:tcW w:w="709"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16</w:t>
            </w:r>
          </w:p>
        </w:tc>
        <w:tc>
          <w:tcPr>
            <w:tcW w:w="577"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0</w:t>
            </w:r>
          </w:p>
        </w:tc>
        <w:tc>
          <w:tcPr>
            <w:tcW w:w="844"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16</w:t>
            </w:r>
          </w:p>
        </w:tc>
        <w:tc>
          <w:tcPr>
            <w:tcW w:w="3561" w:type="dxa"/>
            <w:gridSpan w:val="6"/>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1-5</w:t>
            </w:r>
            <w:r>
              <w:rPr>
                <w:rFonts w:hint="eastAsia" w:ascii="仿宋" w:hAnsi="仿宋" w:eastAsia="仿宋"/>
                <w:color w:val="000000"/>
                <w:kern w:val="0"/>
                <w:sz w:val="18"/>
                <w:szCs w:val="18"/>
              </w:rPr>
              <w:t>学期分散进行</w:t>
            </w:r>
          </w:p>
        </w:tc>
        <w:tc>
          <w:tcPr>
            <w:tcW w:w="920" w:type="dxa"/>
            <w:vAlign w:val="center"/>
          </w:tcPr>
          <w:p>
            <w:pPr>
              <w:spacing w:line="164" w:lineRule="exact"/>
              <w:jc w:val="center"/>
              <w:rPr>
                <w:rFonts w:ascii="仿宋" w:hAnsi="仿宋" w:eastAsia="仿宋"/>
                <w:color w:val="000000"/>
                <w:kern w:val="0"/>
                <w:sz w:val="18"/>
                <w:szCs w:val="18"/>
              </w:rPr>
            </w:pPr>
            <w:r>
              <w:rPr>
                <w:rFonts w:ascii="仿宋" w:hAnsi="仿宋" w:eastAsia="仿宋"/>
                <w:color w:val="000000"/>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392" w:type="dxa"/>
            <w:vAlign w:val="center"/>
          </w:tcPr>
          <w:p>
            <w:pPr>
              <w:spacing w:line="164" w:lineRule="exact"/>
              <w:jc w:val="center"/>
              <w:rPr>
                <w:rFonts w:ascii="仿宋" w:hAnsi="仿宋" w:eastAsia="仿宋"/>
                <w:color w:val="000000"/>
                <w:kern w:val="0"/>
                <w:sz w:val="18"/>
                <w:szCs w:val="18"/>
              </w:rPr>
            </w:pPr>
          </w:p>
        </w:tc>
        <w:tc>
          <w:tcPr>
            <w:tcW w:w="452" w:type="dxa"/>
            <w:vAlign w:val="center"/>
          </w:tcPr>
          <w:p>
            <w:pPr>
              <w:spacing w:line="164"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hint="default" w:ascii="仿宋" w:hAnsi="仿宋" w:eastAsia="仿宋" w:cs="Times New Roman"/>
                <w:color w:val="000000"/>
                <w:kern w:val="0"/>
                <w:sz w:val="18"/>
                <w:szCs w:val="18"/>
                <w:highlight w:val="none"/>
                <w:lang w:val="en-US" w:eastAsia="zh-CN" w:bidi="ar-SA"/>
              </w:rPr>
            </w:pPr>
            <w:r>
              <w:rPr>
                <w:rFonts w:hint="eastAsia" w:ascii="仿宋" w:hAnsi="仿宋" w:eastAsia="仿宋"/>
                <w:color w:val="000000"/>
                <w:kern w:val="0"/>
                <w:sz w:val="18"/>
                <w:szCs w:val="18"/>
                <w:highlight w:val="none"/>
                <w:lang w:val="en-US" w:eastAsia="zh-CN"/>
              </w:rPr>
              <w:t>404331090</w:t>
            </w:r>
          </w:p>
        </w:tc>
        <w:tc>
          <w:tcPr>
            <w:tcW w:w="543" w:type="dxa"/>
            <w:vAlign w:val="center"/>
          </w:tcPr>
          <w:p>
            <w:pPr>
              <w:spacing w:line="164" w:lineRule="exact"/>
              <w:jc w:val="center"/>
              <w:rPr>
                <w:rFonts w:hint="eastAsia" w:ascii="仿宋" w:hAnsi="仿宋" w:eastAsia="仿宋" w:cs="Times New Roman"/>
                <w:color w:val="000000"/>
                <w:kern w:val="0"/>
                <w:sz w:val="18"/>
                <w:szCs w:val="18"/>
                <w:highlight w:val="none"/>
                <w:lang w:val="en-US" w:eastAsia="zh-CN" w:bidi="ar-SA"/>
              </w:rPr>
            </w:pPr>
            <w:r>
              <w:rPr>
                <w:rFonts w:hint="eastAsia" w:ascii="仿宋" w:hAnsi="仿宋" w:eastAsia="仿宋"/>
                <w:color w:val="000000"/>
                <w:kern w:val="0"/>
                <w:sz w:val="18"/>
                <w:szCs w:val="18"/>
                <w:highlight w:val="none"/>
                <w:lang w:val="en-US" w:eastAsia="zh-CN"/>
              </w:rPr>
              <w:t>2</w:t>
            </w:r>
          </w:p>
        </w:tc>
        <w:tc>
          <w:tcPr>
            <w:tcW w:w="1199" w:type="dxa"/>
            <w:vAlign w:val="center"/>
          </w:tcPr>
          <w:p>
            <w:pPr>
              <w:spacing w:line="190" w:lineRule="exact"/>
              <w:jc w:val="center"/>
              <w:rPr>
                <w:rFonts w:hint="default" w:ascii="仿宋" w:hAnsi="仿宋" w:eastAsia="仿宋" w:cs="Times New Roman"/>
                <w:color w:val="000000"/>
                <w:kern w:val="0"/>
                <w:sz w:val="18"/>
                <w:szCs w:val="18"/>
                <w:highlight w:val="none"/>
                <w:lang w:val="en-US" w:eastAsia="zh-CN" w:bidi="ar-SA"/>
              </w:rPr>
            </w:pPr>
            <w:r>
              <w:rPr>
                <w:rFonts w:hint="eastAsia" w:ascii="仿宋" w:hAnsi="仿宋" w:eastAsia="仿宋"/>
                <w:color w:val="000000"/>
                <w:kern w:val="0"/>
                <w:sz w:val="18"/>
                <w:szCs w:val="18"/>
                <w:highlight w:val="none"/>
                <w:lang w:val="en-US" w:eastAsia="zh-CN"/>
              </w:rPr>
              <w:t>美育教育</w:t>
            </w:r>
          </w:p>
        </w:tc>
        <w:tc>
          <w:tcPr>
            <w:tcW w:w="709" w:type="dxa"/>
            <w:vAlign w:val="center"/>
          </w:tcPr>
          <w:p>
            <w:pPr>
              <w:spacing w:line="164" w:lineRule="exact"/>
              <w:jc w:val="center"/>
              <w:rPr>
                <w:rFonts w:hint="default" w:ascii="仿宋" w:hAnsi="仿宋" w:eastAsia="仿宋" w:cs="Times New Roman"/>
                <w:color w:val="000000"/>
                <w:kern w:val="0"/>
                <w:sz w:val="18"/>
                <w:szCs w:val="18"/>
                <w:highlight w:val="none"/>
                <w:lang w:val="en-US" w:eastAsia="zh-CN" w:bidi="ar-SA"/>
              </w:rPr>
            </w:pPr>
            <w:r>
              <w:rPr>
                <w:rFonts w:hint="eastAsia" w:ascii="仿宋" w:hAnsi="仿宋" w:eastAsia="仿宋"/>
                <w:color w:val="000000"/>
                <w:kern w:val="0"/>
                <w:sz w:val="18"/>
                <w:szCs w:val="18"/>
                <w:highlight w:val="none"/>
                <w:lang w:val="en-US" w:eastAsia="zh-CN"/>
              </w:rPr>
              <w:t>32</w:t>
            </w:r>
          </w:p>
        </w:tc>
        <w:tc>
          <w:tcPr>
            <w:tcW w:w="577" w:type="dxa"/>
            <w:vAlign w:val="center"/>
          </w:tcPr>
          <w:p>
            <w:pPr>
              <w:spacing w:line="164" w:lineRule="exact"/>
              <w:jc w:val="center"/>
              <w:rPr>
                <w:rFonts w:hint="default" w:ascii="仿宋" w:hAnsi="仿宋" w:eastAsia="仿宋" w:cs="Times New Roman"/>
                <w:color w:val="000000"/>
                <w:kern w:val="0"/>
                <w:sz w:val="18"/>
                <w:szCs w:val="18"/>
                <w:highlight w:val="none"/>
                <w:lang w:val="en-US" w:eastAsia="zh-CN" w:bidi="ar-SA"/>
              </w:rPr>
            </w:pPr>
            <w:r>
              <w:rPr>
                <w:rFonts w:hint="eastAsia" w:ascii="仿宋" w:hAnsi="仿宋" w:eastAsia="仿宋"/>
                <w:color w:val="000000"/>
                <w:kern w:val="0"/>
                <w:sz w:val="18"/>
                <w:szCs w:val="18"/>
                <w:highlight w:val="none"/>
                <w:lang w:val="en-US" w:eastAsia="zh-CN"/>
              </w:rPr>
              <w:t>18</w:t>
            </w:r>
          </w:p>
        </w:tc>
        <w:tc>
          <w:tcPr>
            <w:tcW w:w="844" w:type="dxa"/>
            <w:vAlign w:val="center"/>
          </w:tcPr>
          <w:p>
            <w:pPr>
              <w:spacing w:line="164" w:lineRule="exact"/>
              <w:jc w:val="center"/>
              <w:rPr>
                <w:rFonts w:hint="default" w:ascii="仿宋" w:hAnsi="仿宋" w:eastAsia="仿宋" w:cs="Times New Roman"/>
                <w:color w:val="000000"/>
                <w:kern w:val="0"/>
                <w:sz w:val="18"/>
                <w:szCs w:val="18"/>
                <w:highlight w:val="none"/>
                <w:lang w:val="en-US" w:eastAsia="zh-CN" w:bidi="ar-SA"/>
              </w:rPr>
            </w:pPr>
            <w:r>
              <w:rPr>
                <w:rFonts w:hint="eastAsia" w:ascii="仿宋" w:hAnsi="仿宋" w:eastAsia="仿宋"/>
                <w:color w:val="000000"/>
                <w:kern w:val="0"/>
                <w:sz w:val="18"/>
                <w:szCs w:val="18"/>
                <w:highlight w:val="none"/>
                <w:lang w:val="en-US" w:eastAsia="zh-CN"/>
              </w:rPr>
              <w:t>14</w:t>
            </w:r>
          </w:p>
        </w:tc>
        <w:tc>
          <w:tcPr>
            <w:tcW w:w="2458" w:type="dxa"/>
            <w:gridSpan w:val="4"/>
            <w:vAlign w:val="center"/>
          </w:tcPr>
          <w:p>
            <w:pPr>
              <w:spacing w:line="164" w:lineRule="exact"/>
              <w:jc w:val="center"/>
              <w:rPr>
                <w:rFonts w:hint="default" w:ascii="仿宋" w:hAnsi="仿宋" w:eastAsia="仿宋"/>
                <w:color w:val="000000"/>
                <w:kern w:val="0"/>
                <w:sz w:val="18"/>
                <w:szCs w:val="18"/>
                <w:highlight w:val="none"/>
                <w:lang w:val="en-US" w:eastAsia="zh-CN"/>
              </w:rPr>
            </w:pPr>
            <w:r>
              <w:rPr>
                <w:rFonts w:hint="eastAsia" w:ascii="仿宋" w:hAnsi="仿宋" w:eastAsia="仿宋"/>
                <w:color w:val="000000"/>
                <w:kern w:val="0"/>
                <w:sz w:val="18"/>
                <w:szCs w:val="18"/>
                <w:highlight w:val="none"/>
                <w:lang w:val="en-US" w:eastAsia="zh-CN"/>
              </w:rPr>
              <w:t>1-4学期进行</w:t>
            </w:r>
          </w:p>
        </w:tc>
        <w:tc>
          <w:tcPr>
            <w:tcW w:w="625" w:type="dxa"/>
            <w:vAlign w:val="center"/>
          </w:tcPr>
          <w:p>
            <w:pPr>
              <w:spacing w:line="164" w:lineRule="exact"/>
              <w:jc w:val="center"/>
              <w:rPr>
                <w:rFonts w:ascii="仿宋" w:hAnsi="仿宋" w:eastAsia="仿宋"/>
                <w:color w:val="000000"/>
                <w:kern w:val="0"/>
                <w:sz w:val="18"/>
                <w:szCs w:val="18"/>
                <w:highlight w:val="none"/>
              </w:rPr>
            </w:pPr>
          </w:p>
        </w:tc>
        <w:tc>
          <w:tcPr>
            <w:tcW w:w="478" w:type="dxa"/>
            <w:vAlign w:val="center"/>
          </w:tcPr>
          <w:p>
            <w:pPr>
              <w:spacing w:line="164" w:lineRule="exact"/>
              <w:jc w:val="center"/>
              <w:rPr>
                <w:rFonts w:ascii="仿宋" w:hAnsi="仿宋" w:eastAsia="仿宋"/>
                <w:color w:val="000000"/>
                <w:kern w:val="0"/>
                <w:sz w:val="18"/>
                <w:szCs w:val="18"/>
                <w:highlight w:val="none"/>
              </w:rPr>
            </w:pPr>
          </w:p>
        </w:tc>
        <w:tc>
          <w:tcPr>
            <w:tcW w:w="920" w:type="dxa"/>
            <w:vAlign w:val="center"/>
          </w:tcPr>
          <w:p>
            <w:pPr>
              <w:spacing w:line="164" w:lineRule="exact"/>
              <w:jc w:val="center"/>
              <w:rPr>
                <w:rFonts w:hint="eastAsia" w:ascii="仿宋" w:hAnsi="仿宋" w:eastAsia="仿宋"/>
                <w:color w:val="000000"/>
                <w:kern w:val="0"/>
                <w:sz w:val="18"/>
                <w:szCs w:val="18"/>
                <w:highlight w:val="none"/>
                <w:lang w:val="en-US" w:eastAsia="zh-CN"/>
              </w:rPr>
            </w:pPr>
            <w:r>
              <w:rPr>
                <w:rFonts w:hint="eastAsia" w:ascii="仿宋" w:hAnsi="仿宋" w:eastAsia="仿宋"/>
                <w:color w:val="000000"/>
                <w:kern w:val="0"/>
                <w:sz w:val="18"/>
                <w:szCs w:val="18"/>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392" w:type="dxa"/>
            <w:vAlign w:val="center"/>
          </w:tcPr>
          <w:p>
            <w:pPr>
              <w:spacing w:line="164" w:lineRule="exact"/>
              <w:jc w:val="center"/>
              <w:rPr>
                <w:rFonts w:ascii="仿宋" w:hAnsi="仿宋" w:eastAsia="仿宋"/>
                <w:color w:val="000000"/>
                <w:kern w:val="0"/>
                <w:sz w:val="18"/>
                <w:szCs w:val="18"/>
              </w:rPr>
            </w:pPr>
          </w:p>
        </w:tc>
        <w:tc>
          <w:tcPr>
            <w:tcW w:w="452" w:type="dxa"/>
            <w:vAlign w:val="center"/>
          </w:tcPr>
          <w:p>
            <w:pPr>
              <w:spacing w:line="164" w:lineRule="exact"/>
              <w:jc w:val="center"/>
              <w:rPr>
                <w:rFonts w:ascii="仿宋" w:hAnsi="仿宋" w:eastAsia="仿宋"/>
                <w:color w:val="000000"/>
                <w:kern w:val="0"/>
                <w:sz w:val="18"/>
                <w:szCs w:val="18"/>
              </w:rPr>
            </w:pPr>
          </w:p>
        </w:tc>
        <w:tc>
          <w:tcPr>
            <w:tcW w:w="700" w:type="dxa"/>
            <w:vAlign w:val="center"/>
          </w:tcPr>
          <w:p>
            <w:pPr>
              <w:spacing w:line="164" w:lineRule="exact"/>
              <w:jc w:val="center"/>
              <w:rPr>
                <w:rFonts w:hint="eastAsia" w:ascii="仿宋" w:hAnsi="仿宋" w:eastAsia="仿宋" w:cs="Times New Roman"/>
                <w:b/>
                <w:color w:val="000000"/>
                <w:kern w:val="0"/>
                <w:sz w:val="18"/>
                <w:szCs w:val="18"/>
                <w:lang w:val="en-US" w:eastAsia="zh-CN" w:bidi="ar-SA"/>
              </w:rPr>
            </w:pPr>
            <w:r>
              <w:rPr>
                <w:rFonts w:hint="eastAsia" w:ascii="仿宋" w:hAnsi="仿宋" w:eastAsia="仿宋"/>
                <w:b/>
                <w:color w:val="000000"/>
                <w:kern w:val="0"/>
                <w:sz w:val="18"/>
                <w:szCs w:val="18"/>
              </w:rPr>
              <w:t>小计</w:t>
            </w:r>
          </w:p>
        </w:tc>
        <w:tc>
          <w:tcPr>
            <w:tcW w:w="543" w:type="dxa"/>
            <w:vAlign w:val="center"/>
          </w:tcPr>
          <w:p>
            <w:pPr>
              <w:spacing w:line="164" w:lineRule="exact"/>
              <w:jc w:val="center"/>
              <w:rPr>
                <w:rFonts w:hint="eastAsia" w:ascii="仿宋" w:hAnsi="仿宋" w:eastAsia="仿宋" w:cs="Times New Roman"/>
                <w:b/>
                <w:color w:val="000000"/>
                <w:kern w:val="0"/>
                <w:sz w:val="18"/>
                <w:szCs w:val="18"/>
                <w:lang w:val="en-US" w:eastAsia="zh-CN" w:bidi="ar-SA"/>
              </w:rPr>
            </w:pPr>
            <w:r>
              <w:rPr>
                <w:rFonts w:ascii="仿宋" w:hAnsi="仿宋" w:eastAsia="仿宋"/>
                <w:b/>
                <w:color w:val="000000"/>
                <w:kern w:val="0"/>
                <w:sz w:val="18"/>
                <w:szCs w:val="18"/>
              </w:rPr>
              <w:t>3</w:t>
            </w:r>
            <w:r>
              <w:rPr>
                <w:rFonts w:hint="eastAsia" w:ascii="仿宋" w:hAnsi="仿宋" w:eastAsia="仿宋"/>
                <w:b/>
                <w:color w:val="000000"/>
                <w:kern w:val="0"/>
                <w:sz w:val="18"/>
                <w:szCs w:val="18"/>
                <w:lang w:val="en-US" w:eastAsia="zh-CN"/>
              </w:rPr>
              <w:t>5</w:t>
            </w:r>
          </w:p>
        </w:tc>
        <w:tc>
          <w:tcPr>
            <w:tcW w:w="1199" w:type="dxa"/>
            <w:vAlign w:val="center"/>
          </w:tcPr>
          <w:p>
            <w:pPr>
              <w:spacing w:line="164" w:lineRule="exact"/>
              <w:jc w:val="center"/>
              <w:rPr>
                <w:rFonts w:ascii="仿宋" w:hAnsi="仿宋" w:eastAsia="仿宋" w:cs="Times New Roman"/>
                <w:b/>
                <w:color w:val="000000"/>
                <w:kern w:val="0"/>
                <w:sz w:val="18"/>
                <w:szCs w:val="18"/>
                <w:lang w:val="en-US" w:eastAsia="zh-CN" w:bidi="ar-SA"/>
              </w:rPr>
            </w:pPr>
          </w:p>
        </w:tc>
        <w:tc>
          <w:tcPr>
            <w:tcW w:w="709" w:type="dxa"/>
            <w:vAlign w:val="center"/>
          </w:tcPr>
          <w:p>
            <w:pPr>
              <w:spacing w:line="164" w:lineRule="exact"/>
              <w:rPr>
                <w:rFonts w:hint="default" w:ascii="仿宋" w:hAnsi="仿宋" w:eastAsia="仿宋" w:cs="Times New Roman"/>
                <w:b/>
                <w:color w:val="000000"/>
                <w:kern w:val="0"/>
                <w:sz w:val="18"/>
                <w:szCs w:val="18"/>
                <w:lang w:val="en-US" w:eastAsia="zh-CN" w:bidi="ar-SA"/>
              </w:rPr>
            </w:pPr>
            <w:r>
              <w:rPr>
                <w:rFonts w:ascii="仿宋" w:hAnsi="仿宋" w:eastAsia="仿宋"/>
                <w:b/>
                <w:color w:val="000000"/>
                <w:kern w:val="0"/>
                <w:sz w:val="18"/>
                <w:szCs w:val="18"/>
              </w:rPr>
              <w:t>5</w:t>
            </w:r>
            <w:r>
              <w:rPr>
                <w:rFonts w:hint="eastAsia" w:ascii="仿宋" w:hAnsi="仿宋" w:eastAsia="仿宋"/>
                <w:b/>
                <w:color w:val="000000"/>
                <w:kern w:val="0"/>
                <w:sz w:val="18"/>
                <w:szCs w:val="18"/>
                <w:lang w:val="en-US" w:eastAsia="zh-CN"/>
              </w:rPr>
              <w:t>88</w:t>
            </w:r>
          </w:p>
        </w:tc>
        <w:tc>
          <w:tcPr>
            <w:tcW w:w="577" w:type="dxa"/>
            <w:vAlign w:val="center"/>
          </w:tcPr>
          <w:p>
            <w:pPr>
              <w:spacing w:line="164" w:lineRule="exact"/>
              <w:jc w:val="center"/>
              <w:rPr>
                <w:rFonts w:hint="default" w:ascii="仿宋" w:hAnsi="仿宋" w:eastAsia="仿宋" w:cs="Times New Roman"/>
                <w:b/>
                <w:color w:val="000000"/>
                <w:kern w:val="0"/>
                <w:sz w:val="18"/>
                <w:szCs w:val="18"/>
                <w:lang w:val="en-US" w:eastAsia="zh-CN" w:bidi="ar-SA"/>
              </w:rPr>
            </w:pPr>
            <w:r>
              <w:rPr>
                <w:rFonts w:hint="eastAsia" w:ascii="仿宋" w:hAnsi="仿宋" w:eastAsia="仿宋"/>
                <w:b/>
                <w:color w:val="000000"/>
                <w:kern w:val="0"/>
                <w:sz w:val="18"/>
                <w:szCs w:val="18"/>
                <w:lang w:val="en-US" w:eastAsia="zh-CN"/>
              </w:rPr>
              <w:t>18</w:t>
            </w:r>
          </w:p>
        </w:tc>
        <w:tc>
          <w:tcPr>
            <w:tcW w:w="844" w:type="dxa"/>
            <w:vAlign w:val="center"/>
          </w:tcPr>
          <w:p>
            <w:pPr>
              <w:spacing w:line="164" w:lineRule="exact"/>
              <w:jc w:val="center"/>
              <w:rPr>
                <w:rFonts w:hint="default" w:ascii="仿宋" w:hAnsi="仿宋" w:eastAsia="仿宋" w:cs="Times New Roman"/>
                <w:b/>
                <w:color w:val="000000"/>
                <w:kern w:val="0"/>
                <w:sz w:val="18"/>
                <w:szCs w:val="18"/>
                <w:lang w:val="en-US" w:eastAsia="zh-CN" w:bidi="ar-SA"/>
              </w:rPr>
            </w:pPr>
            <w:r>
              <w:rPr>
                <w:rFonts w:ascii="仿宋" w:hAnsi="仿宋" w:eastAsia="仿宋"/>
                <w:b/>
                <w:color w:val="000000"/>
                <w:kern w:val="0"/>
                <w:sz w:val="18"/>
                <w:szCs w:val="18"/>
              </w:rPr>
              <w:t>5</w:t>
            </w:r>
            <w:r>
              <w:rPr>
                <w:rFonts w:hint="eastAsia" w:ascii="仿宋" w:hAnsi="仿宋" w:eastAsia="仿宋"/>
                <w:b/>
                <w:color w:val="000000"/>
                <w:kern w:val="0"/>
                <w:sz w:val="18"/>
                <w:szCs w:val="18"/>
                <w:lang w:val="en-US" w:eastAsia="zh-CN"/>
              </w:rPr>
              <w:t>70</w:t>
            </w:r>
          </w:p>
        </w:tc>
        <w:tc>
          <w:tcPr>
            <w:tcW w:w="618" w:type="dxa"/>
            <w:vAlign w:val="center"/>
          </w:tcPr>
          <w:p>
            <w:pPr>
              <w:spacing w:line="164" w:lineRule="exact"/>
              <w:jc w:val="center"/>
              <w:rPr>
                <w:rFonts w:ascii="仿宋" w:hAnsi="仿宋" w:eastAsia="仿宋" w:cs="Times New Roman"/>
                <w:color w:val="000000"/>
                <w:kern w:val="0"/>
                <w:sz w:val="18"/>
                <w:szCs w:val="18"/>
                <w:lang w:val="en-US" w:eastAsia="zh-CN" w:bidi="ar-SA"/>
              </w:rPr>
            </w:pPr>
          </w:p>
        </w:tc>
        <w:tc>
          <w:tcPr>
            <w:tcW w:w="614" w:type="dxa"/>
            <w:vAlign w:val="center"/>
          </w:tcPr>
          <w:p>
            <w:pPr>
              <w:spacing w:line="164" w:lineRule="exact"/>
              <w:jc w:val="center"/>
              <w:rPr>
                <w:rFonts w:ascii="仿宋" w:hAnsi="仿宋" w:eastAsia="仿宋" w:cs="Times New Roman"/>
                <w:color w:val="000000"/>
                <w:kern w:val="0"/>
                <w:sz w:val="18"/>
                <w:szCs w:val="18"/>
                <w:lang w:val="en-US" w:eastAsia="zh-CN" w:bidi="ar-SA"/>
              </w:rPr>
            </w:pPr>
          </w:p>
        </w:tc>
        <w:tc>
          <w:tcPr>
            <w:tcW w:w="608" w:type="dxa"/>
            <w:vAlign w:val="center"/>
          </w:tcPr>
          <w:p>
            <w:pPr>
              <w:spacing w:line="164" w:lineRule="exact"/>
              <w:jc w:val="center"/>
              <w:rPr>
                <w:rFonts w:ascii="仿宋" w:hAnsi="仿宋" w:eastAsia="仿宋" w:cs="Times New Roman"/>
                <w:color w:val="000000"/>
                <w:kern w:val="0"/>
                <w:sz w:val="18"/>
                <w:szCs w:val="18"/>
                <w:lang w:val="en-US" w:eastAsia="zh-CN" w:bidi="ar-SA"/>
              </w:rPr>
            </w:pPr>
          </w:p>
        </w:tc>
        <w:tc>
          <w:tcPr>
            <w:tcW w:w="618" w:type="dxa"/>
            <w:vAlign w:val="center"/>
          </w:tcPr>
          <w:p>
            <w:pPr>
              <w:spacing w:line="164" w:lineRule="exact"/>
              <w:jc w:val="center"/>
              <w:rPr>
                <w:rFonts w:ascii="仿宋" w:hAnsi="仿宋" w:eastAsia="仿宋" w:cs="Times New Roman"/>
                <w:color w:val="000000"/>
                <w:kern w:val="0"/>
                <w:sz w:val="18"/>
                <w:szCs w:val="18"/>
                <w:lang w:val="en-US" w:eastAsia="zh-CN" w:bidi="ar-SA"/>
              </w:rPr>
            </w:pPr>
          </w:p>
        </w:tc>
        <w:tc>
          <w:tcPr>
            <w:tcW w:w="625" w:type="dxa"/>
            <w:vAlign w:val="center"/>
          </w:tcPr>
          <w:p>
            <w:pPr>
              <w:spacing w:line="164" w:lineRule="exact"/>
              <w:jc w:val="center"/>
              <w:rPr>
                <w:rFonts w:ascii="仿宋" w:hAnsi="仿宋" w:eastAsia="仿宋" w:cs="Times New Roman"/>
                <w:color w:val="000000"/>
                <w:kern w:val="0"/>
                <w:sz w:val="18"/>
                <w:szCs w:val="18"/>
                <w:lang w:val="en-US" w:eastAsia="zh-CN" w:bidi="ar-SA"/>
              </w:rPr>
            </w:pPr>
          </w:p>
        </w:tc>
        <w:tc>
          <w:tcPr>
            <w:tcW w:w="478" w:type="dxa"/>
            <w:vAlign w:val="center"/>
          </w:tcPr>
          <w:p>
            <w:pPr>
              <w:spacing w:line="164" w:lineRule="exact"/>
              <w:jc w:val="center"/>
              <w:rPr>
                <w:rFonts w:ascii="仿宋" w:hAnsi="仿宋" w:eastAsia="仿宋" w:cs="Times New Roman"/>
                <w:color w:val="000000"/>
                <w:kern w:val="0"/>
                <w:sz w:val="18"/>
                <w:szCs w:val="18"/>
                <w:lang w:val="en-US" w:eastAsia="zh-CN" w:bidi="ar-SA"/>
              </w:rPr>
            </w:pPr>
          </w:p>
        </w:tc>
        <w:tc>
          <w:tcPr>
            <w:tcW w:w="920" w:type="dxa"/>
            <w:vAlign w:val="center"/>
          </w:tcPr>
          <w:p>
            <w:pPr>
              <w:spacing w:line="164" w:lineRule="exact"/>
              <w:jc w:val="center"/>
              <w:rPr>
                <w:rFonts w:ascii="仿宋" w:hAnsi="仿宋" w:eastAsia="仿宋" w:cs="Times New Roman"/>
                <w:color w:val="00000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1544" w:type="dxa"/>
            <w:gridSpan w:val="3"/>
            <w:vAlign w:val="center"/>
          </w:tcPr>
          <w:p>
            <w:pPr>
              <w:spacing w:line="180" w:lineRule="exact"/>
              <w:jc w:val="center"/>
              <w:rPr>
                <w:rFonts w:hint="eastAsia" w:ascii="仿宋" w:hAnsi="仿宋" w:eastAsia="仿宋" w:cs="Times New Roman"/>
                <w:b/>
                <w:color w:val="000000"/>
                <w:kern w:val="0"/>
                <w:sz w:val="18"/>
                <w:szCs w:val="18"/>
                <w:lang w:val="en-US" w:eastAsia="zh-CN" w:bidi="ar-SA"/>
              </w:rPr>
            </w:pPr>
            <w:r>
              <w:rPr>
                <w:rFonts w:hint="eastAsia" w:ascii="仿宋" w:hAnsi="仿宋" w:eastAsia="仿宋"/>
                <w:b/>
                <w:color w:val="000000"/>
                <w:kern w:val="0"/>
                <w:sz w:val="18"/>
                <w:szCs w:val="18"/>
              </w:rPr>
              <w:t>合计</w:t>
            </w:r>
          </w:p>
        </w:tc>
        <w:tc>
          <w:tcPr>
            <w:tcW w:w="543" w:type="dxa"/>
            <w:vAlign w:val="center"/>
          </w:tcPr>
          <w:p>
            <w:pPr>
              <w:spacing w:line="180" w:lineRule="exact"/>
              <w:jc w:val="center"/>
              <w:rPr>
                <w:rFonts w:ascii="仿宋" w:hAnsi="仿宋" w:eastAsia="仿宋" w:cs="Times New Roman"/>
                <w:b/>
                <w:color w:val="000000"/>
                <w:spacing w:val="-6"/>
                <w:kern w:val="0"/>
                <w:sz w:val="18"/>
                <w:szCs w:val="18"/>
                <w:lang w:val="en-US" w:eastAsia="zh-CN" w:bidi="ar-SA"/>
              </w:rPr>
            </w:pPr>
            <w:r>
              <w:rPr>
                <w:rFonts w:ascii="仿宋" w:hAnsi="仿宋" w:eastAsia="仿宋"/>
                <w:b/>
                <w:color w:val="000000"/>
                <w:spacing w:val="-6"/>
                <w:kern w:val="0"/>
                <w:sz w:val="18"/>
                <w:szCs w:val="18"/>
              </w:rPr>
              <w:t>1</w:t>
            </w:r>
            <w:r>
              <w:rPr>
                <w:rFonts w:hint="eastAsia" w:ascii="仿宋" w:hAnsi="仿宋" w:eastAsia="仿宋"/>
                <w:b/>
                <w:color w:val="000000"/>
                <w:spacing w:val="-6"/>
                <w:kern w:val="0"/>
                <w:sz w:val="18"/>
                <w:szCs w:val="18"/>
                <w:lang w:val="en-US" w:eastAsia="zh-CN"/>
              </w:rPr>
              <w:t>67</w:t>
            </w:r>
            <w:r>
              <w:rPr>
                <w:rFonts w:ascii="仿宋" w:hAnsi="仿宋" w:eastAsia="仿宋"/>
                <w:b/>
                <w:color w:val="000000"/>
                <w:spacing w:val="-6"/>
                <w:kern w:val="0"/>
                <w:sz w:val="18"/>
                <w:szCs w:val="18"/>
              </w:rPr>
              <w:t>.5</w:t>
            </w:r>
          </w:p>
        </w:tc>
        <w:tc>
          <w:tcPr>
            <w:tcW w:w="1199" w:type="dxa"/>
            <w:vAlign w:val="center"/>
          </w:tcPr>
          <w:p>
            <w:pPr>
              <w:spacing w:line="180" w:lineRule="exact"/>
              <w:jc w:val="center"/>
              <w:rPr>
                <w:rFonts w:ascii="仿宋" w:hAnsi="仿宋" w:eastAsia="仿宋"/>
                <w:b/>
                <w:color w:val="000000"/>
                <w:spacing w:val="-6"/>
                <w:kern w:val="0"/>
                <w:sz w:val="18"/>
                <w:szCs w:val="18"/>
              </w:rPr>
            </w:pPr>
          </w:p>
        </w:tc>
        <w:tc>
          <w:tcPr>
            <w:tcW w:w="709" w:type="dxa"/>
            <w:vAlign w:val="center"/>
          </w:tcPr>
          <w:p>
            <w:pPr>
              <w:spacing w:line="180" w:lineRule="exact"/>
              <w:rPr>
                <w:rFonts w:hint="default" w:ascii="仿宋" w:hAnsi="仿宋" w:eastAsia="仿宋"/>
                <w:b/>
                <w:color w:val="000000" w:themeColor="text1"/>
                <w:spacing w:val="-6"/>
                <w:kern w:val="0"/>
                <w:sz w:val="18"/>
                <w:szCs w:val="18"/>
                <w:highlight w:val="none"/>
                <w:lang w:val="en-US" w:eastAsia="zh-CN"/>
              </w:rPr>
            </w:pPr>
            <w:r>
              <w:rPr>
                <w:rFonts w:hint="eastAsia" w:ascii="仿宋" w:hAnsi="仿宋" w:eastAsia="仿宋"/>
                <w:b/>
                <w:color w:val="000000" w:themeColor="text1"/>
                <w:spacing w:val="-6"/>
                <w:kern w:val="0"/>
                <w:sz w:val="18"/>
                <w:szCs w:val="18"/>
                <w:highlight w:val="none"/>
                <w:lang w:val="en-US" w:eastAsia="zh-CN"/>
              </w:rPr>
              <w:t>2871</w:t>
            </w:r>
          </w:p>
        </w:tc>
        <w:tc>
          <w:tcPr>
            <w:tcW w:w="577" w:type="dxa"/>
            <w:vAlign w:val="center"/>
          </w:tcPr>
          <w:p>
            <w:pPr>
              <w:spacing w:line="180" w:lineRule="exact"/>
              <w:rPr>
                <w:rFonts w:hint="default" w:ascii="仿宋" w:hAnsi="仿宋" w:eastAsia="仿宋"/>
                <w:b/>
                <w:color w:val="000000" w:themeColor="text1"/>
                <w:spacing w:val="-6"/>
                <w:kern w:val="0"/>
                <w:sz w:val="18"/>
                <w:szCs w:val="18"/>
                <w:highlight w:val="none"/>
                <w:lang w:val="en-US" w:eastAsia="zh-CN"/>
              </w:rPr>
            </w:pPr>
            <w:r>
              <w:rPr>
                <w:rFonts w:hint="eastAsia" w:ascii="仿宋" w:hAnsi="仿宋" w:eastAsia="仿宋"/>
                <w:b/>
                <w:color w:val="000000" w:themeColor="text1"/>
                <w:spacing w:val="-6"/>
                <w:kern w:val="0"/>
                <w:sz w:val="18"/>
                <w:szCs w:val="18"/>
                <w:highlight w:val="none"/>
                <w:lang w:val="en-US" w:eastAsia="zh-CN"/>
              </w:rPr>
              <w:t>1371</w:t>
            </w:r>
          </w:p>
        </w:tc>
        <w:tc>
          <w:tcPr>
            <w:tcW w:w="844" w:type="dxa"/>
            <w:vAlign w:val="center"/>
          </w:tcPr>
          <w:p>
            <w:pPr>
              <w:spacing w:line="180" w:lineRule="exact"/>
              <w:ind w:firstLine="169" w:firstLineChars="100"/>
              <w:rPr>
                <w:rFonts w:hint="default" w:ascii="仿宋" w:hAnsi="仿宋" w:eastAsia="仿宋"/>
                <w:b/>
                <w:color w:val="000000" w:themeColor="text1"/>
                <w:spacing w:val="-6"/>
                <w:kern w:val="0"/>
                <w:sz w:val="18"/>
                <w:szCs w:val="18"/>
                <w:highlight w:val="none"/>
                <w:lang w:val="en-US" w:eastAsia="zh-CN"/>
              </w:rPr>
            </w:pPr>
            <w:r>
              <w:rPr>
                <w:rFonts w:hint="eastAsia" w:ascii="仿宋" w:hAnsi="仿宋" w:eastAsia="仿宋"/>
                <w:b/>
                <w:color w:val="000000" w:themeColor="text1"/>
                <w:spacing w:val="-6"/>
                <w:kern w:val="0"/>
                <w:sz w:val="18"/>
                <w:szCs w:val="18"/>
                <w:highlight w:val="none"/>
                <w:lang w:val="en-US" w:eastAsia="zh-CN"/>
              </w:rPr>
              <w:t>1496</w:t>
            </w:r>
          </w:p>
        </w:tc>
        <w:tc>
          <w:tcPr>
            <w:tcW w:w="618" w:type="dxa"/>
            <w:vAlign w:val="center"/>
          </w:tcPr>
          <w:p>
            <w:pPr>
              <w:spacing w:line="180" w:lineRule="exact"/>
              <w:jc w:val="center"/>
              <w:rPr>
                <w:rFonts w:hint="default" w:ascii="仿宋" w:hAnsi="仿宋" w:eastAsia="仿宋"/>
                <w:b/>
                <w:color w:val="000000" w:themeColor="text1"/>
                <w:kern w:val="0"/>
                <w:sz w:val="18"/>
                <w:szCs w:val="18"/>
                <w:highlight w:val="none"/>
                <w:lang w:val="en-US" w:eastAsia="zh-CN"/>
              </w:rPr>
            </w:pPr>
            <w:r>
              <w:rPr>
                <w:rFonts w:hint="eastAsia" w:ascii="仿宋" w:hAnsi="仿宋" w:eastAsia="仿宋"/>
                <w:b/>
                <w:color w:val="000000" w:themeColor="text1"/>
                <w:kern w:val="0"/>
                <w:sz w:val="18"/>
                <w:szCs w:val="18"/>
                <w:highlight w:val="none"/>
                <w:lang w:val="en-US" w:eastAsia="zh-CN"/>
              </w:rPr>
              <w:t>31</w:t>
            </w:r>
          </w:p>
        </w:tc>
        <w:tc>
          <w:tcPr>
            <w:tcW w:w="614" w:type="dxa"/>
            <w:vAlign w:val="center"/>
          </w:tcPr>
          <w:p>
            <w:pPr>
              <w:spacing w:line="180" w:lineRule="exact"/>
              <w:jc w:val="center"/>
              <w:rPr>
                <w:rFonts w:hint="default" w:ascii="仿宋" w:hAnsi="仿宋" w:eastAsia="仿宋"/>
                <w:b/>
                <w:color w:val="000000" w:themeColor="text1"/>
                <w:kern w:val="0"/>
                <w:sz w:val="18"/>
                <w:szCs w:val="18"/>
                <w:highlight w:val="none"/>
                <w:lang w:val="en-US" w:eastAsia="zh-CN"/>
              </w:rPr>
            </w:pPr>
            <w:r>
              <w:rPr>
                <w:rFonts w:hint="eastAsia" w:ascii="仿宋" w:hAnsi="仿宋" w:eastAsia="仿宋"/>
                <w:b/>
                <w:color w:val="000000" w:themeColor="text1"/>
                <w:kern w:val="0"/>
                <w:sz w:val="18"/>
                <w:szCs w:val="18"/>
                <w:highlight w:val="none"/>
                <w:lang w:val="en-US" w:eastAsia="zh-CN"/>
              </w:rPr>
              <w:t>30</w:t>
            </w:r>
          </w:p>
        </w:tc>
        <w:tc>
          <w:tcPr>
            <w:tcW w:w="608" w:type="dxa"/>
            <w:vAlign w:val="center"/>
          </w:tcPr>
          <w:p>
            <w:pPr>
              <w:spacing w:line="180" w:lineRule="exact"/>
              <w:jc w:val="center"/>
              <w:rPr>
                <w:rFonts w:hint="default" w:ascii="仿宋" w:hAnsi="仿宋" w:eastAsia="仿宋"/>
                <w:b/>
                <w:color w:val="000000" w:themeColor="text1"/>
                <w:kern w:val="0"/>
                <w:sz w:val="18"/>
                <w:szCs w:val="18"/>
                <w:highlight w:val="none"/>
                <w:lang w:val="en-US" w:eastAsia="zh-CN"/>
              </w:rPr>
            </w:pPr>
            <w:r>
              <w:rPr>
                <w:rFonts w:hint="eastAsia" w:ascii="仿宋" w:hAnsi="仿宋" w:eastAsia="仿宋"/>
                <w:b/>
                <w:color w:val="000000" w:themeColor="text1"/>
                <w:kern w:val="0"/>
                <w:sz w:val="18"/>
                <w:szCs w:val="18"/>
                <w:highlight w:val="none"/>
                <w:lang w:val="en-US" w:eastAsia="zh-CN"/>
              </w:rPr>
              <w:t>30</w:t>
            </w:r>
          </w:p>
        </w:tc>
        <w:tc>
          <w:tcPr>
            <w:tcW w:w="618" w:type="dxa"/>
            <w:vAlign w:val="center"/>
          </w:tcPr>
          <w:p>
            <w:pPr>
              <w:spacing w:line="180" w:lineRule="exact"/>
              <w:jc w:val="center"/>
              <w:rPr>
                <w:rFonts w:hint="default" w:ascii="仿宋" w:hAnsi="仿宋" w:eastAsia="仿宋"/>
                <w:b/>
                <w:color w:val="000000" w:themeColor="text1"/>
                <w:kern w:val="0"/>
                <w:sz w:val="18"/>
                <w:szCs w:val="18"/>
                <w:highlight w:val="none"/>
                <w:lang w:val="en-US" w:eastAsia="zh-CN"/>
              </w:rPr>
            </w:pPr>
            <w:r>
              <w:rPr>
                <w:rFonts w:hint="eastAsia" w:ascii="仿宋" w:hAnsi="仿宋" w:eastAsia="仿宋"/>
                <w:b/>
                <w:color w:val="000000" w:themeColor="text1"/>
                <w:kern w:val="0"/>
                <w:sz w:val="18"/>
                <w:szCs w:val="18"/>
                <w:highlight w:val="none"/>
                <w:lang w:val="en-US" w:eastAsia="zh-CN"/>
              </w:rPr>
              <w:t>32</w:t>
            </w:r>
          </w:p>
        </w:tc>
        <w:tc>
          <w:tcPr>
            <w:tcW w:w="625" w:type="dxa"/>
            <w:vAlign w:val="center"/>
          </w:tcPr>
          <w:p>
            <w:pPr>
              <w:spacing w:line="180" w:lineRule="exact"/>
              <w:jc w:val="center"/>
              <w:rPr>
                <w:rFonts w:hint="default" w:ascii="仿宋" w:hAnsi="仿宋" w:eastAsia="仿宋"/>
                <w:b/>
                <w:color w:val="000000" w:themeColor="text1"/>
                <w:kern w:val="0"/>
                <w:sz w:val="18"/>
                <w:szCs w:val="18"/>
                <w:highlight w:val="none"/>
                <w:lang w:val="en-US" w:eastAsia="zh-CN"/>
              </w:rPr>
            </w:pPr>
            <w:r>
              <w:rPr>
                <w:rFonts w:hint="eastAsia" w:ascii="仿宋" w:hAnsi="仿宋" w:eastAsia="仿宋"/>
                <w:b/>
                <w:color w:val="000000" w:themeColor="text1"/>
                <w:kern w:val="0"/>
                <w:sz w:val="18"/>
                <w:szCs w:val="18"/>
                <w:highlight w:val="none"/>
                <w:lang w:val="en-US" w:eastAsia="zh-CN"/>
              </w:rPr>
              <w:t>22</w:t>
            </w:r>
          </w:p>
        </w:tc>
        <w:tc>
          <w:tcPr>
            <w:tcW w:w="478" w:type="dxa"/>
            <w:vAlign w:val="center"/>
          </w:tcPr>
          <w:p>
            <w:pPr>
              <w:spacing w:line="180" w:lineRule="exact"/>
              <w:jc w:val="center"/>
              <w:rPr>
                <w:rFonts w:ascii="仿宋" w:hAnsi="仿宋" w:eastAsia="仿宋"/>
                <w:b/>
                <w:color w:val="000000" w:themeColor="text1"/>
                <w:kern w:val="0"/>
                <w:sz w:val="18"/>
                <w:szCs w:val="18"/>
                <w:highlight w:val="red"/>
              </w:rPr>
            </w:pPr>
          </w:p>
        </w:tc>
        <w:tc>
          <w:tcPr>
            <w:tcW w:w="920" w:type="dxa"/>
            <w:vAlign w:val="center"/>
          </w:tcPr>
          <w:p>
            <w:pPr>
              <w:spacing w:line="180" w:lineRule="exact"/>
              <w:jc w:val="center"/>
              <w:rPr>
                <w:rFonts w:ascii="仿宋" w:hAnsi="仿宋" w:eastAsia="仿宋"/>
                <w:b/>
                <w:color w:val="000000"/>
                <w:kern w:val="0"/>
                <w:sz w:val="18"/>
                <w:szCs w:val="18"/>
              </w:rPr>
            </w:pPr>
          </w:p>
        </w:tc>
      </w:tr>
    </w:tbl>
    <w:p>
      <w:pPr>
        <w:spacing w:line="220" w:lineRule="exact"/>
        <w:jc w:val="left"/>
        <w:rPr>
          <w:rFonts w:ascii="仿宋" w:hAnsi="仿宋" w:eastAsia="仿宋"/>
          <w:color w:val="000000"/>
          <w:szCs w:val="21"/>
        </w:rPr>
      </w:pPr>
      <w:r>
        <w:rPr>
          <w:rFonts w:hint="eastAsia" w:ascii="仿宋" w:hAnsi="仿宋" w:eastAsia="仿宋"/>
          <w:color w:val="000000"/>
          <w:szCs w:val="21"/>
        </w:rPr>
        <w:t>备注：</w:t>
      </w:r>
      <w:r>
        <w:rPr>
          <w:rFonts w:ascii="仿宋" w:hAnsi="仿宋" w:eastAsia="仿宋"/>
          <w:color w:val="000000"/>
          <w:szCs w:val="21"/>
        </w:rPr>
        <w:t>1.</w:t>
      </w:r>
      <w:r>
        <w:rPr>
          <w:rFonts w:hint="eastAsia" w:ascii="仿宋" w:hAnsi="仿宋" w:eastAsia="仿宋"/>
          <w:color w:val="000000"/>
          <w:szCs w:val="21"/>
        </w:rPr>
        <w:t>声乐、钢琴课程</w:t>
      </w:r>
      <w:r>
        <w:rPr>
          <w:rFonts w:ascii="仿宋" w:hAnsi="仿宋" w:eastAsia="仿宋"/>
          <w:color w:val="000000"/>
          <w:szCs w:val="21"/>
        </w:rPr>
        <w:t>2/2</w:t>
      </w:r>
      <w:r>
        <w:rPr>
          <w:rFonts w:hint="eastAsia" w:ascii="仿宋" w:hAnsi="仿宋" w:eastAsia="仿宋"/>
          <w:color w:val="000000"/>
          <w:szCs w:val="21"/>
          <w:lang w:val="en-US" w:eastAsia="zh-CN"/>
        </w:rPr>
        <w:t>-</w:t>
      </w:r>
      <w:r>
        <w:rPr>
          <w:rFonts w:ascii="仿宋" w:hAnsi="仿宋" w:eastAsia="仿宋"/>
          <w:color w:val="000000"/>
          <w:szCs w:val="21"/>
        </w:rPr>
        <w:t>3</w:t>
      </w:r>
      <w:r>
        <w:rPr>
          <w:rFonts w:hint="eastAsia" w:ascii="仿宋" w:hAnsi="仿宋" w:eastAsia="仿宋"/>
          <w:color w:val="000000"/>
          <w:szCs w:val="21"/>
        </w:rPr>
        <w:t>，分子</w:t>
      </w:r>
      <w:r>
        <w:rPr>
          <w:rFonts w:ascii="仿宋" w:hAnsi="仿宋" w:eastAsia="仿宋"/>
          <w:color w:val="000000"/>
          <w:szCs w:val="21"/>
        </w:rPr>
        <w:t>2</w:t>
      </w:r>
      <w:r>
        <w:rPr>
          <w:rFonts w:hint="eastAsia" w:ascii="仿宋" w:hAnsi="仿宋" w:eastAsia="仿宋"/>
          <w:color w:val="000000"/>
          <w:szCs w:val="21"/>
        </w:rPr>
        <w:t>代表周课时，分母</w:t>
      </w:r>
      <w:r>
        <w:rPr>
          <w:rFonts w:ascii="仿宋" w:hAnsi="仿宋" w:eastAsia="仿宋"/>
          <w:color w:val="000000"/>
          <w:szCs w:val="21"/>
        </w:rPr>
        <w:t>2</w:t>
      </w:r>
      <w:r>
        <w:rPr>
          <w:rFonts w:hint="eastAsia" w:ascii="仿宋" w:hAnsi="仿宋" w:eastAsia="仿宋"/>
          <w:color w:val="000000"/>
          <w:szCs w:val="21"/>
        </w:rPr>
        <w:t>－</w:t>
      </w:r>
      <w:r>
        <w:rPr>
          <w:rFonts w:ascii="仿宋" w:hAnsi="仿宋" w:eastAsia="仿宋"/>
          <w:color w:val="000000"/>
          <w:szCs w:val="21"/>
        </w:rPr>
        <w:t>3</w:t>
      </w:r>
      <w:r>
        <w:rPr>
          <w:rFonts w:hint="eastAsia" w:ascii="仿宋" w:hAnsi="仿宋" w:eastAsia="仿宋"/>
          <w:color w:val="000000"/>
          <w:szCs w:val="21"/>
        </w:rPr>
        <w:t>代表课程配备的任课教师数。</w:t>
      </w:r>
    </w:p>
    <w:p>
      <w:pPr>
        <w:spacing w:line="220" w:lineRule="exact"/>
        <w:jc w:val="left"/>
        <w:rPr>
          <w:rFonts w:ascii="仿宋" w:hAnsi="仿宋" w:eastAsia="仿宋"/>
          <w:color w:val="000000"/>
          <w:szCs w:val="21"/>
        </w:rPr>
      </w:pPr>
      <w:r>
        <w:rPr>
          <w:rFonts w:ascii="仿宋" w:hAnsi="仿宋" w:eastAsia="仿宋"/>
          <w:color w:val="000000"/>
          <w:szCs w:val="21"/>
        </w:rPr>
        <w:t xml:space="preserve">      2.</w:t>
      </w:r>
      <w:r>
        <w:rPr>
          <w:rFonts w:hint="eastAsia" w:ascii="仿宋" w:hAnsi="仿宋" w:eastAsia="仿宋"/>
          <w:color w:val="000000"/>
          <w:szCs w:val="21"/>
        </w:rPr>
        <w:t>形体舞蹈课程</w:t>
      </w:r>
      <w:r>
        <w:rPr>
          <w:rFonts w:ascii="仿宋" w:hAnsi="仿宋" w:eastAsia="仿宋"/>
          <w:color w:val="000000"/>
          <w:szCs w:val="21"/>
        </w:rPr>
        <w:t>2/2</w:t>
      </w:r>
      <w:r>
        <w:rPr>
          <w:rFonts w:hint="eastAsia" w:ascii="仿宋" w:hAnsi="仿宋" w:eastAsia="仿宋"/>
          <w:color w:val="000000"/>
          <w:szCs w:val="21"/>
        </w:rPr>
        <w:t>分子</w:t>
      </w:r>
      <w:r>
        <w:rPr>
          <w:rFonts w:ascii="仿宋" w:hAnsi="仿宋" w:eastAsia="仿宋"/>
          <w:color w:val="000000"/>
          <w:szCs w:val="21"/>
        </w:rPr>
        <w:t>2</w:t>
      </w:r>
      <w:r>
        <w:rPr>
          <w:rFonts w:hint="eastAsia" w:ascii="仿宋" w:hAnsi="仿宋" w:eastAsia="仿宋"/>
          <w:color w:val="000000"/>
          <w:szCs w:val="21"/>
        </w:rPr>
        <w:t>代表周课时，分母</w:t>
      </w:r>
      <w:r>
        <w:rPr>
          <w:rFonts w:ascii="仿宋" w:hAnsi="仿宋" w:eastAsia="仿宋"/>
          <w:color w:val="000000"/>
          <w:szCs w:val="21"/>
        </w:rPr>
        <w:t>2</w:t>
      </w:r>
      <w:r>
        <w:rPr>
          <w:rFonts w:hint="eastAsia" w:ascii="仿宋" w:hAnsi="仿宋" w:eastAsia="仿宋"/>
          <w:color w:val="000000"/>
          <w:szCs w:val="21"/>
        </w:rPr>
        <w:t>代表课程配备的任课教师数。</w:t>
      </w:r>
    </w:p>
    <w:p>
      <w:pPr>
        <w:spacing w:line="220" w:lineRule="exact"/>
        <w:ind w:firstLine="420" w:firstLineChars="200"/>
        <w:jc w:val="left"/>
        <w:rPr>
          <w:rFonts w:ascii="仿宋" w:hAnsi="仿宋" w:eastAsia="仿宋"/>
          <w:color w:val="000000"/>
          <w:szCs w:val="21"/>
        </w:rPr>
      </w:pPr>
      <w:r>
        <w:rPr>
          <w:rFonts w:ascii="仿宋" w:hAnsi="仿宋" w:eastAsia="仿宋"/>
          <w:color w:val="000000"/>
          <w:szCs w:val="21"/>
        </w:rPr>
        <w:t xml:space="preserve">  3.</w:t>
      </w:r>
      <w:r>
        <w:rPr>
          <w:rFonts w:hint="eastAsia" w:ascii="仿宋" w:hAnsi="仿宋" w:eastAsia="仿宋"/>
          <w:color w:val="000000"/>
          <w:szCs w:val="21"/>
        </w:rPr>
        <w:t>伴奏与弹唱课程</w:t>
      </w:r>
      <w:r>
        <w:rPr>
          <w:rFonts w:ascii="仿宋" w:hAnsi="仿宋" w:eastAsia="仿宋"/>
          <w:color w:val="000000"/>
          <w:szCs w:val="21"/>
        </w:rPr>
        <w:t>2/2</w:t>
      </w:r>
      <w:r>
        <w:rPr>
          <w:rFonts w:hint="eastAsia" w:ascii="仿宋" w:hAnsi="仿宋" w:eastAsia="仿宋"/>
          <w:color w:val="000000"/>
          <w:szCs w:val="21"/>
        </w:rPr>
        <w:t>－</w:t>
      </w:r>
      <w:r>
        <w:rPr>
          <w:rFonts w:ascii="仿宋" w:hAnsi="仿宋" w:eastAsia="仿宋"/>
          <w:color w:val="000000"/>
          <w:szCs w:val="21"/>
        </w:rPr>
        <w:t>3</w:t>
      </w:r>
      <w:r>
        <w:rPr>
          <w:rFonts w:hint="eastAsia" w:ascii="仿宋" w:hAnsi="仿宋" w:eastAsia="仿宋"/>
          <w:color w:val="000000"/>
          <w:szCs w:val="21"/>
        </w:rPr>
        <w:t>，分子</w:t>
      </w:r>
      <w:r>
        <w:rPr>
          <w:rFonts w:ascii="仿宋" w:hAnsi="仿宋" w:eastAsia="仿宋"/>
          <w:color w:val="000000"/>
          <w:szCs w:val="21"/>
        </w:rPr>
        <w:t>2</w:t>
      </w:r>
      <w:r>
        <w:rPr>
          <w:rFonts w:hint="eastAsia" w:ascii="仿宋" w:hAnsi="仿宋" w:eastAsia="仿宋"/>
          <w:color w:val="000000"/>
          <w:szCs w:val="21"/>
        </w:rPr>
        <w:t>代表周课时，分母</w:t>
      </w:r>
      <w:r>
        <w:rPr>
          <w:rFonts w:ascii="仿宋" w:hAnsi="仿宋" w:eastAsia="仿宋"/>
          <w:color w:val="000000"/>
          <w:szCs w:val="21"/>
        </w:rPr>
        <w:t>2</w:t>
      </w:r>
      <w:r>
        <w:rPr>
          <w:rFonts w:hint="eastAsia" w:ascii="仿宋" w:hAnsi="仿宋" w:eastAsia="仿宋"/>
          <w:color w:val="000000"/>
          <w:szCs w:val="21"/>
        </w:rPr>
        <w:t>－</w:t>
      </w:r>
      <w:r>
        <w:rPr>
          <w:rFonts w:ascii="仿宋" w:hAnsi="仿宋" w:eastAsia="仿宋"/>
          <w:color w:val="000000"/>
          <w:szCs w:val="21"/>
        </w:rPr>
        <w:t>3</w:t>
      </w:r>
      <w:r>
        <w:rPr>
          <w:rFonts w:hint="eastAsia" w:ascii="仿宋" w:hAnsi="仿宋" w:eastAsia="仿宋"/>
          <w:color w:val="000000"/>
          <w:szCs w:val="21"/>
        </w:rPr>
        <w:t>代表课程配备的任课教师数。</w:t>
      </w:r>
    </w:p>
    <w:p>
      <w:pPr>
        <w:spacing w:line="360" w:lineRule="auto"/>
        <w:jc w:val="center"/>
        <w:rPr>
          <w:rFonts w:ascii="宋体"/>
          <w:b/>
          <w:color w:val="000000"/>
          <w:szCs w:val="21"/>
        </w:rPr>
      </w:pPr>
      <w:r>
        <w:rPr>
          <w:rFonts w:hint="eastAsia" w:ascii="宋体" w:hAnsi="宋体"/>
          <w:b/>
          <w:color w:val="000000"/>
          <w:szCs w:val="21"/>
        </w:rPr>
        <w:t>表七：课程结构及学时比例</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92"/>
        <w:gridCol w:w="2782"/>
        <w:gridCol w:w="1252"/>
        <w:gridCol w:w="1610"/>
        <w:gridCol w:w="17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4474" w:type="dxa"/>
            <w:gridSpan w:val="2"/>
            <w:tcBorders>
              <w:top w:val="single" w:color="auto" w:sz="4" w:space="0"/>
              <w:bottom w:val="single" w:color="auto" w:sz="4" w:space="0"/>
              <w:right w:val="single" w:color="auto" w:sz="4" w:space="0"/>
            </w:tcBorders>
            <w:shd w:val="clear" w:color="auto" w:fill="D9E2F3"/>
            <w:vAlign w:val="center"/>
          </w:tcPr>
          <w:p>
            <w:pPr>
              <w:jc w:val="center"/>
              <w:rPr>
                <w:rFonts w:ascii="仿宋" w:hAnsi="仿宋" w:eastAsia="仿宋"/>
                <w:b/>
                <w:bCs/>
                <w:color w:val="000000"/>
                <w:szCs w:val="21"/>
              </w:rPr>
            </w:pPr>
            <w:r>
              <w:rPr>
                <w:rFonts w:hint="eastAsia" w:ascii="仿宋" w:hAnsi="仿宋" w:eastAsia="仿宋"/>
                <w:b/>
                <w:bCs/>
                <w:color w:val="000000"/>
                <w:szCs w:val="21"/>
              </w:rPr>
              <w:t>课</w:t>
            </w:r>
            <w:r>
              <w:rPr>
                <w:rFonts w:ascii="仿宋" w:hAnsi="仿宋" w:eastAsia="仿宋"/>
                <w:b/>
                <w:bCs/>
                <w:color w:val="000000"/>
                <w:szCs w:val="21"/>
              </w:rPr>
              <w:t xml:space="preserve"> </w:t>
            </w:r>
            <w:r>
              <w:rPr>
                <w:rFonts w:hint="eastAsia" w:ascii="仿宋" w:hAnsi="仿宋" w:eastAsia="仿宋"/>
                <w:b/>
                <w:bCs/>
                <w:color w:val="000000"/>
                <w:szCs w:val="21"/>
              </w:rPr>
              <w:t>程</w:t>
            </w:r>
            <w:r>
              <w:rPr>
                <w:rFonts w:ascii="仿宋" w:hAnsi="仿宋" w:eastAsia="仿宋"/>
                <w:b/>
                <w:bCs/>
                <w:color w:val="000000"/>
                <w:szCs w:val="21"/>
              </w:rPr>
              <w:t xml:space="preserve"> </w:t>
            </w:r>
            <w:r>
              <w:rPr>
                <w:rFonts w:hint="eastAsia" w:ascii="仿宋" w:hAnsi="仿宋" w:eastAsia="仿宋"/>
                <w:b/>
                <w:bCs/>
                <w:color w:val="000000"/>
                <w:szCs w:val="21"/>
              </w:rPr>
              <w:t>类</w:t>
            </w:r>
            <w:r>
              <w:rPr>
                <w:rFonts w:ascii="仿宋" w:hAnsi="仿宋" w:eastAsia="仿宋"/>
                <w:b/>
                <w:bCs/>
                <w:color w:val="000000"/>
                <w:szCs w:val="21"/>
              </w:rPr>
              <w:t xml:space="preserve"> </w:t>
            </w:r>
            <w:r>
              <w:rPr>
                <w:rFonts w:hint="eastAsia" w:ascii="仿宋" w:hAnsi="仿宋" w:eastAsia="仿宋"/>
                <w:b/>
                <w:bCs/>
                <w:color w:val="000000"/>
                <w:szCs w:val="21"/>
              </w:rPr>
              <w:t>型</w:t>
            </w:r>
          </w:p>
        </w:tc>
        <w:tc>
          <w:tcPr>
            <w:tcW w:w="1252" w:type="dxa"/>
            <w:tcBorders>
              <w:top w:val="single" w:color="auto" w:sz="4" w:space="0"/>
              <w:left w:val="single" w:color="auto" w:sz="4" w:space="0"/>
              <w:bottom w:val="single" w:color="auto" w:sz="4" w:space="0"/>
              <w:right w:val="single" w:color="auto" w:sz="4" w:space="0"/>
            </w:tcBorders>
            <w:shd w:val="clear" w:color="auto" w:fill="D9E2F3"/>
            <w:vAlign w:val="center"/>
          </w:tcPr>
          <w:p>
            <w:pPr>
              <w:jc w:val="center"/>
              <w:rPr>
                <w:rFonts w:ascii="仿宋" w:hAnsi="仿宋" w:eastAsia="仿宋"/>
                <w:b/>
                <w:bCs/>
                <w:color w:val="000000"/>
                <w:szCs w:val="21"/>
              </w:rPr>
            </w:pPr>
            <w:r>
              <w:rPr>
                <w:rFonts w:hint="eastAsia" w:ascii="仿宋" w:hAnsi="仿宋" w:eastAsia="仿宋"/>
                <w:b/>
                <w:bCs/>
                <w:color w:val="000000"/>
                <w:szCs w:val="21"/>
              </w:rPr>
              <w:t>学时数</w:t>
            </w:r>
          </w:p>
        </w:tc>
        <w:tc>
          <w:tcPr>
            <w:tcW w:w="1610" w:type="dxa"/>
            <w:tcBorders>
              <w:top w:val="single" w:color="auto" w:sz="4" w:space="0"/>
              <w:left w:val="single" w:color="auto" w:sz="4" w:space="0"/>
              <w:bottom w:val="single" w:color="auto" w:sz="4" w:space="0"/>
              <w:right w:val="single" w:color="auto" w:sz="4" w:space="0"/>
            </w:tcBorders>
            <w:shd w:val="clear" w:color="auto" w:fill="D9E2F3"/>
            <w:vAlign w:val="center"/>
          </w:tcPr>
          <w:p>
            <w:pPr>
              <w:jc w:val="center"/>
              <w:rPr>
                <w:rFonts w:ascii="仿宋" w:hAnsi="仿宋" w:eastAsia="仿宋"/>
                <w:b/>
                <w:bCs/>
                <w:color w:val="000000"/>
                <w:szCs w:val="21"/>
              </w:rPr>
            </w:pPr>
            <w:r>
              <w:rPr>
                <w:rFonts w:hint="eastAsia" w:ascii="仿宋" w:hAnsi="仿宋" w:eastAsia="仿宋"/>
                <w:b/>
                <w:bCs/>
                <w:color w:val="000000"/>
                <w:szCs w:val="21"/>
              </w:rPr>
              <w:t>学时总数</w:t>
            </w:r>
          </w:p>
        </w:tc>
        <w:tc>
          <w:tcPr>
            <w:tcW w:w="1790" w:type="dxa"/>
            <w:tcBorders>
              <w:top w:val="single" w:color="auto" w:sz="4" w:space="0"/>
              <w:left w:val="single" w:color="auto" w:sz="4" w:space="0"/>
              <w:bottom w:val="single" w:color="auto" w:sz="4" w:space="0"/>
            </w:tcBorders>
            <w:shd w:val="clear" w:color="auto" w:fill="D9E2F3"/>
            <w:vAlign w:val="center"/>
          </w:tcPr>
          <w:p>
            <w:pPr>
              <w:jc w:val="center"/>
              <w:rPr>
                <w:rFonts w:ascii="仿宋" w:hAnsi="仿宋" w:eastAsia="仿宋"/>
                <w:b/>
                <w:bCs/>
                <w:color w:val="000000"/>
                <w:szCs w:val="21"/>
              </w:rPr>
            </w:pPr>
            <w:r>
              <w:rPr>
                <w:rFonts w:hint="eastAsia" w:ascii="仿宋" w:hAnsi="仿宋" w:eastAsia="仿宋"/>
                <w:b/>
                <w:bCs/>
                <w:color w:val="000000"/>
                <w:szCs w:val="21"/>
              </w:rPr>
              <w:t>百分比（</w:t>
            </w:r>
            <w:r>
              <w:rPr>
                <w:rFonts w:ascii="仿宋" w:hAnsi="仿宋" w:eastAsia="仿宋"/>
                <w:b/>
                <w:bCs/>
                <w:color w:val="000000"/>
                <w:szCs w:val="21"/>
              </w:rPr>
              <w:t>%</w:t>
            </w:r>
            <w:r>
              <w:rPr>
                <w:rFonts w:hint="eastAsia" w:ascii="仿宋" w:hAnsi="仿宋" w:eastAsia="仿宋"/>
                <w:b/>
                <w:bCs/>
                <w:color w:val="000000"/>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92" w:type="dxa"/>
            <w:vMerge w:val="restart"/>
            <w:tcBorders>
              <w:top w:val="single" w:color="auto" w:sz="4" w:space="0"/>
              <w:bottom w:val="nil"/>
              <w:right w:val="single" w:color="auto" w:sz="4" w:space="0"/>
            </w:tcBorders>
            <w:vAlign w:val="center"/>
          </w:tcPr>
          <w:p>
            <w:pPr>
              <w:jc w:val="center"/>
              <w:rPr>
                <w:rFonts w:ascii="仿宋" w:hAnsi="仿宋" w:eastAsia="仿宋"/>
                <w:color w:val="000000"/>
                <w:szCs w:val="21"/>
              </w:rPr>
            </w:pPr>
            <w:r>
              <w:rPr>
                <w:rFonts w:hint="eastAsia" w:ascii="仿宋" w:hAnsi="仿宋" w:eastAsia="仿宋"/>
                <w:color w:val="000000"/>
                <w:szCs w:val="21"/>
              </w:rPr>
              <w:t>必修课程</w:t>
            </w:r>
          </w:p>
        </w:tc>
        <w:tc>
          <w:tcPr>
            <w:tcW w:w="2782"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rPr>
              <w:t>公共基础课程</w:t>
            </w:r>
          </w:p>
        </w:tc>
        <w:tc>
          <w:tcPr>
            <w:tcW w:w="125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olor w:val="000000" w:themeColor="text1"/>
                <w:szCs w:val="21"/>
                <w:lang w:val="en-US" w:eastAsia="zh-CN"/>
              </w:rPr>
            </w:pPr>
            <w:r>
              <w:rPr>
                <w:rFonts w:hint="eastAsia" w:ascii="仿宋" w:hAnsi="仿宋" w:eastAsia="仿宋"/>
                <w:color w:val="000000" w:themeColor="text1"/>
                <w:szCs w:val="21"/>
                <w:lang w:val="en-US" w:eastAsia="zh-CN"/>
              </w:rPr>
              <w:t>693</w:t>
            </w:r>
          </w:p>
        </w:tc>
        <w:tc>
          <w:tcPr>
            <w:tcW w:w="1610" w:type="dxa"/>
            <w:vMerge w:val="restart"/>
            <w:tcBorders>
              <w:top w:val="single" w:color="auto" w:sz="4" w:space="0"/>
              <w:left w:val="single" w:color="auto" w:sz="4" w:space="0"/>
              <w:bottom w:val="nil"/>
              <w:right w:val="single" w:color="auto" w:sz="4" w:space="0"/>
            </w:tcBorders>
            <w:vAlign w:val="center"/>
          </w:tcPr>
          <w:p>
            <w:pPr>
              <w:jc w:val="center"/>
              <w:rPr>
                <w:rFonts w:hint="default" w:ascii="仿宋" w:hAnsi="仿宋" w:eastAsia="仿宋"/>
                <w:color w:val="000000" w:themeColor="text1"/>
                <w:szCs w:val="21"/>
                <w:lang w:val="en-US" w:eastAsia="zh-CN"/>
              </w:rPr>
            </w:pPr>
            <w:r>
              <w:rPr>
                <w:rFonts w:ascii="仿宋" w:hAnsi="仿宋" w:eastAsia="仿宋"/>
                <w:color w:val="000000" w:themeColor="text1"/>
                <w:szCs w:val="21"/>
              </w:rPr>
              <w:t>1</w:t>
            </w:r>
            <w:r>
              <w:rPr>
                <w:rFonts w:hint="eastAsia" w:ascii="仿宋" w:hAnsi="仿宋" w:eastAsia="仿宋"/>
                <w:color w:val="000000" w:themeColor="text1"/>
                <w:szCs w:val="21"/>
                <w:lang w:val="en-US" w:eastAsia="zh-CN"/>
              </w:rPr>
              <w:t>831</w:t>
            </w:r>
          </w:p>
        </w:tc>
        <w:tc>
          <w:tcPr>
            <w:tcW w:w="1790" w:type="dxa"/>
            <w:vMerge w:val="restart"/>
            <w:tcBorders>
              <w:top w:val="single" w:color="auto" w:sz="4" w:space="0"/>
              <w:left w:val="single" w:color="auto" w:sz="4" w:space="0"/>
              <w:bottom w:val="nil"/>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lang w:val="en-US" w:eastAsia="zh-CN"/>
              </w:rPr>
              <w:t>63.78</w:t>
            </w:r>
            <w:r>
              <w:rPr>
                <w:rFonts w:ascii="仿宋" w:hAnsi="仿宋" w:eastAsia="仿宋"/>
                <w:color w:val="000000" w:themeColor="text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92" w:type="dxa"/>
            <w:vMerge w:val="continue"/>
            <w:tcBorders>
              <w:top w:val="single" w:color="auto" w:sz="4" w:space="0"/>
              <w:bottom w:val="nil"/>
              <w:right w:val="single" w:color="auto" w:sz="4" w:space="0"/>
            </w:tcBorders>
            <w:vAlign w:val="center"/>
          </w:tcPr>
          <w:p>
            <w:pPr>
              <w:widowControl/>
              <w:jc w:val="center"/>
              <w:rPr>
                <w:rFonts w:ascii="仿宋" w:hAnsi="仿宋" w:eastAsia="仿宋"/>
                <w:color w:val="000000"/>
                <w:szCs w:val="21"/>
              </w:rPr>
            </w:pPr>
          </w:p>
        </w:tc>
        <w:tc>
          <w:tcPr>
            <w:tcW w:w="2782" w:type="dxa"/>
            <w:tcBorders>
              <w:top w:val="single" w:color="auto" w:sz="4" w:space="0"/>
              <w:left w:val="single" w:color="auto" w:sz="4" w:space="0"/>
              <w:bottom w:val="nil"/>
              <w:right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rPr>
              <w:t>专业（技能）课程</w:t>
            </w:r>
          </w:p>
        </w:tc>
        <w:tc>
          <w:tcPr>
            <w:tcW w:w="1252" w:type="dxa"/>
            <w:tcBorders>
              <w:top w:val="single" w:color="auto" w:sz="4" w:space="0"/>
              <w:left w:val="single" w:color="auto" w:sz="4" w:space="0"/>
              <w:bottom w:val="nil"/>
              <w:right w:val="single" w:color="auto" w:sz="4" w:space="0"/>
            </w:tcBorders>
            <w:vAlign w:val="center"/>
          </w:tcPr>
          <w:p>
            <w:pPr>
              <w:jc w:val="center"/>
              <w:rPr>
                <w:rFonts w:hint="default" w:ascii="仿宋" w:eastAsia="宋体"/>
                <w:color w:val="000000" w:themeColor="text1"/>
                <w:szCs w:val="21"/>
                <w:lang w:val="en-US" w:eastAsia="zh-CN"/>
              </w:rPr>
            </w:pPr>
            <w:r>
              <w:rPr>
                <w:rFonts w:ascii="宋体" w:hAnsi="宋体"/>
                <w:color w:val="000000" w:themeColor="text1"/>
                <w:sz w:val="18"/>
                <w:szCs w:val="18"/>
              </w:rPr>
              <w:t>1</w:t>
            </w:r>
            <w:r>
              <w:rPr>
                <w:rFonts w:hint="eastAsia" w:ascii="宋体" w:hAnsi="宋体"/>
                <w:color w:val="000000" w:themeColor="text1"/>
                <w:sz w:val="18"/>
                <w:szCs w:val="18"/>
                <w:lang w:val="en-US" w:eastAsia="zh-CN"/>
              </w:rPr>
              <w:t>138</w:t>
            </w:r>
          </w:p>
        </w:tc>
        <w:tc>
          <w:tcPr>
            <w:tcW w:w="1610" w:type="dxa"/>
            <w:vMerge w:val="continue"/>
            <w:tcBorders>
              <w:top w:val="single" w:color="auto" w:sz="4" w:space="0"/>
              <w:left w:val="single" w:color="auto" w:sz="4" w:space="0"/>
              <w:bottom w:val="nil"/>
              <w:right w:val="single" w:color="auto" w:sz="4" w:space="0"/>
            </w:tcBorders>
            <w:vAlign w:val="center"/>
          </w:tcPr>
          <w:p>
            <w:pPr>
              <w:widowControl/>
              <w:jc w:val="center"/>
              <w:rPr>
                <w:rFonts w:ascii="仿宋" w:hAnsi="仿宋" w:eastAsia="仿宋"/>
                <w:color w:val="000000" w:themeColor="text1"/>
                <w:szCs w:val="21"/>
              </w:rPr>
            </w:pPr>
          </w:p>
        </w:tc>
        <w:tc>
          <w:tcPr>
            <w:tcW w:w="1790" w:type="dxa"/>
            <w:vMerge w:val="continue"/>
            <w:tcBorders>
              <w:top w:val="single" w:color="auto" w:sz="4" w:space="0"/>
              <w:left w:val="single" w:color="auto" w:sz="4" w:space="0"/>
              <w:bottom w:val="nil"/>
            </w:tcBorders>
            <w:vAlign w:val="center"/>
          </w:tcPr>
          <w:p>
            <w:pPr>
              <w:widowControl/>
              <w:jc w:val="center"/>
              <w:rPr>
                <w:rFonts w:ascii="仿宋" w:hAnsi="仿宋" w:eastAsia="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92" w:type="dxa"/>
            <w:vMerge w:val="restart"/>
            <w:tcBorders>
              <w:top w:val="single" w:color="auto" w:sz="4" w:space="0"/>
              <w:bottom w:val="nil"/>
              <w:right w:val="single" w:color="auto" w:sz="4" w:space="0"/>
            </w:tcBorders>
            <w:vAlign w:val="center"/>
          </w:tcPr>
          <w:p>
            <w:pPr>
              <w:jc w:val="center"/>
              <w:rPr>
                <w:rFonts w:ascii="仿宋" w:hAnsi="仿宋" w:eastAsia="仿宋"/>
                <w:color w:val="000000"/>
                <w:szCs w:val="21"/>
              </w:rPr>
            </w:pPr>
            <w:r>
              <w:rPr>
                <w:rFonts w:hint="eastAsia" w:ascii="仿宋" w:hAnsi="仿宋" w:eastAsia="仿宋"/>
                <w:color w:val="000000"/>
                <w:szCs w:val="21"/>
              </w:rPr>
              <w:t>选修课程</w:t>
            </w:r>
          </w:p>
        </w:tc>
        <w:tc>
          <w:tcPr>
            <w:tcW w:w="2782" w:type="dxa"/>
            <w:tcBorders>
              <w:top w:val="single" w:color="auto" w:sz="4" w:space="0"/>
              <w:left w:val="single" w:color="auto" w:sz="4" w:space="0"/>
              <w:bottom w:val="nil"/>
              <w:right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rPr>
              <w:t>公共基础课程</w:t>
            </w:r>
          </w:p>
        </w:tc>
        <w:tc>
          <w:tcPr>
            <w:tcW w:w="1252"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olor w:val="000000" w:themeColor="text1"/>
                <w:szCs w:val="21"/>
              </w:rPr>
            </w:pPr>
            <w:r>
              <w:rPr>
                <w:rFonts w:ascii="仿宋" w:hAnsi="仿宋" w:eastAsia="仿宋"/>
                <w:color w:val="000000" w:themeColor="text1"/>
                <w:szCs w:val="21"/>
              </w:rPr>
              <w:t>156</w:t>
            </w:r>
          </w:p>
        </w:tc>
        <w:tc>
          <w:tcPr>
            <w:tcW w:w="1610" w:type="dxa"/>
            <w:vMerge w:val="restart"/>
            <w:tcBorders>
              <w:top w:val="single" w:color="auto" w:sz="4" w:space="0"/>
              <w:left w:val="single" w:color="auto" w:sz="4" w:space="0"/>
              <w:bottom w:val="nil"/>
              <w:right w:val="single" w:color="auto" w:sz="4" w:space="0"/>
            </w:tcBorders>
            <w:vAlign w:val="center"/>
          </w:tcPr>
          <w:p>
            <w:pPr>
              <w:jc w:val="center"/>
              <w:rPr>
                <w:rFonts w:hint="default" w:ascii="仿宋" w:hAnsi="仿宋" w:eastAsia="仿宋"/>
                <w:color w:val="000000" w:themeColor="text1"/>
                <w:szCs w:val="21"/>
                <w:lang w:val="en-US" w:eastAsia="zh-CN"/>
              </w:rPr>
            </w:pPr>
            <w:r>
              <w:rPr>
                <w:rFonts w:hint="eastAsia" w:ascii="仿宋" w:hAnsi="仿宋" w:eastAsia="仿宋"/>
                <w:color w:val="000000" w:themeColor="text1"/>
                <w:szCs w:val="21"/>
                <w:lang w:val="en-US" w:eastAsia="zh-CN"/>
              </w:rPr>
              <w:t>452</w:t>
            </w:r>
          </w:p>
        </w:tc>
        <w:tc>
          <w:tcPr>
            <w:tcW w:w="1790" w:type="dxa"/>
            <w:vMerge w:val="restart"/>
            <w:tcBorders>
              <w:top w:val="single" w:color="auto" w:sz="4" w:space="0"/>
              <w:left w:val="single" w:color="auto" w:sz="4" w:space="0"/>
              <w:bottom w:val="nil"/>
            </w:tcBorders>
            <w:vAlign w:val="center"/>
          </w:tcPr>
          <w:p>
            <w:pPr>
              <w:ind w:firstLine="420" w:firstLineChars="200"/>
              <w:jc w:val="both"/>
              <w:rPr>
                <w:rFonts w:ascii="仿宋" w:hAnsi="仿宋" w:eastAsia="仿宋"/>
                <w:color w:val="000000" w:themeColor="text1"/>
                <w:szCs w:val="21"/>
              </w:rPr>
            </w:pPr>
            <w:r>
              <w:rPr>
                <w:rFonts w:hint="eastAsia" w:ascii="仿宋" w:hAnsi="仿宋" w:eastAsia="仿宋"/>
                <w:color w:val="000000" w:themeColor="text1"/>
                <w:szCs w:val="21"/>
                <w:lang w:val="en-US" w:eastAsia="zh-CN"/>
              </w:rPr>
              <w:t>15.74</w:t>
            </w:r>
            <w:r>
              <w:rPr>
                <w:rFonts w:ascii="仿宋" w:hAnsi="仿宋" w:eastAsia="仿宋"/>
                <w:color w:val="000000" w:themeColor="text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92" w:type="dxa"/>
            <w:vMerge w:val="continue"/>
            <w:tcBorders>
              <w:top w:val="single" w:color="auto" w:sz="4" w:space="0"/>
              <w:bottom w:val="nil"/>
              <w:right w:val="single" w:color="auto" w:sz="4" w:space="0"/>
            </w:tcBorders>
            <w:vAlign w:val="center"/>
          </w:tcPr>
          <w:p>
            <w:pPr>
              <w:widowControl/>
              <w:jc w:val="center"/>
              <w:rPr>
                <w:rFonts w:ascii="仿宋" w:hAnsi="仿宋" w:eastAsia="仿宋"/>
                <w:color w:val="000000"/>
                <w:szCs w:val="21"/>
              </w:rPr>
            </w:pPr>
          </w:p>
        </w:tc>
        <w:tc>
          <w:tcPr>
            <w:tcW w:w="2782" w:type="dxa"/>
            <w:tcBorders>
              <w:top w:val="single" w:color="auto" w:sz="4" w:space="0"/>
              <w:left w:val="single" w:color="auto" w:sz="4" w:space="0"/>
              <w:bottom w:val="nil"/>
              <w:right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rPr>
              <w:t>专业（技能）课程</w:t>
            </w:r>
          </w:p>
        </w:tc>
        <w:tc>
          <w:tcPr>
            <w:tcW w:w="125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olor w:val="000000" w:themeColor="text1"/>
                <w:szCs w:val="21"/>
                <w:lang w:val="en-US" w:eastAsia="zh-CN"/>
              </w:rPr>
            </w:pPr>
            <w:r>
              <w:rPr>
                <w:rFonts w:ascii="仿宋" w:hAnsi="仿宋" w:eastAsia="仿宋"/>
                <w:color w:val="000000" w:themeColor="text1"/>
                <w:szCs w:val="21"/>
              </w:rPr>
              <w:t>2</w:t>
            </w:r>
            <w:r>
              <w:rPr>
                <w:rFonts w:hint="eastAsia" w:ascii="仿宋" w:hAnsi="仿宋" w:eastAsia="仿宋"/>
                <w:color w:val="000000" w:themeColor="text1"/>
                <w:szCs w:val="21"/>
                <w:lang w:val="en-US" w:eastAsia="zh-CN"/>
              </w:rPr>
              <w:t>76</w:t>
            </w:r>
          </w:p>
        </w:tc>
        <w:tc>
          <w:tcPr>
            <w:tcW w:w="1610" w:type="dxa"/>
            <w:vMerge w:val="continue"/>
            <w:tcBorders>
              <w:top w:val="single" w:color="auto" w:sz="4" w:space="0"/>
              <w:left w:val="single" w:color="auto" w:sz="4" w:space="0"/>
              <w:bottom w:val="nil"/>
              <w:right w:val="single" w:color="auto" w:sz="4" w:space="0"/>
            </w:tcBorders>
            <w:vAlign w:val="center"/>
          </w:tcPr>
          <w:p>
            <w:pPr>
              <w:widowControl/>
              <w:jc w:val="center"/>
              <w:rPr>
                <w:rFonts w:ascii="仿宋" w:hAnsi="仿宋" w:eastAsia="仿宋"/>
                <w:color w:val="000000" w:themeColor="text1"/>
                <w:szCs w:val="21"/>
              </w:rPr>
            </w:pPr>
          </w:p>
        </w:tc>
        <w:tc>
          <w:tcPr>
            <w:tcW w:w="1790" w:type="dxa"/>
            <w:vMerge w:val="continue"/>
            <w:tcBorders>
              <w:top w:val="single" w:color="auto" w:sz="4" w:space="0"/>
              <w:left w:val="single" w:color="auto" w:sz="4" w:space="0"/>
              <w:bottom w:val="nil"/>
            </w:tcBorders>
            <w:vAlign w:val="center"/>
          </w:tcPr>
          <w:p>
            <w:pPr>
              <w:widowControl/>
              <w:jc w:val="center"/>
              <w:rPr>
                <w:rFonts w:ascii="仿宋" w:hAnsi="仿宋" w:eastAsia="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4474" w:type="dxa"/>
            <w:gridSpan w:val="2"/>
            <w:tcBorders>
              <w:top w:val="single" w:color="auto" w:sz="4" w:space="0"/>
              <w:bottom w:val="single" w:color="auto" w:sz="4" w:space="0"/>
              <w:right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rPr>
              <w:t>集中实践课程</w:t>
            </w:r>
          </w:p>
        </w:tc>
        <w:tc>
          <w:tcPr>
            <w:tcW w:w="125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olor w:val="000000" w:themeColor="text1"/>
                <w:szCs w:val="21"/>
                <w:lang w:val="en-US" w:eastAsia="zh-CN"/>
              </w:rPr>
            </w:pPr>
            <w:r>
              <w:rPr>
                <w:rFonts w:ascii="仿宋" w:hAnsi="仿宋" w:eastAsia="仿宋"/>
                <w:color w:val="000000" w:themeColor="text1"/>
                <w:szCs w:val="21"/>
              </w:rPr>
              <w:t>5</w:t>
            </w:r>
            <w:r>
              <w:rPr>
                <w:rFonts w:hint="eastAsia" w:ascii="仿宋" w:hAnsi="仿宋" w:eastAsia="仿宋"/>
                <w:color w:val="000000" w:themeColor="text1"/>
                <w:szCs w:val="21"/>
                <w:lang w:val="en-US" w:eastAsia="zh-CN"/>
              </w:rPr>
              <w:t>88</w:t>
            </w:r>
          </w:p>
        </w:tc>
        <w:tc>
          <w:tcPr>
            <w:tcW w:w="1610"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olor w:val="000000" w:themeColor="text1"/>
                <w:szCs w:val="21"/>
                <w:lang w:val="en-US" w:eastAsia="zh-CN"/>
              </w:rPr>
            </w:pPr>
            <w:r>
              <w:rPr>
                <w:rFonts w:ascii="仿宋" w:hAnsi="仿宋" w:eastAsia="仿宋"/>
                <w:color w:val="000000" w:themeColor="text1"/>
                <w:szCs w:val="21"/>
              </w:rPr>
              <w:t>5</w:t>
            </w:r>
            <w:r>
              <w:rPr>
                <w:rFonts w:hint="eastAsia" w:ascii="仿宋" w:hAnsi="仿宋" w:eastAsia="仿宋"/>
                <w:color w:val="000000" w:themeColor="text1"/>
                <w:szCs w:val="21"/>
                <w:lang w:val="en-US" w:eastAsia="zh-CN"/>
              </w:rPr>
              <w:t>88</w:t>
            </w:r>
          </w:p>
        </w:tc>
        <w:tc>
          <w:tcPr>
            <w:tcW w:w="1790" w:type="dxa"/>
            <w:tcBorders>
              <w:top w:val="single" w:color="auto" w:sz="4" w:space="0"/>
              <w:left w:val="single" w:color="auto" w:sz="4" w:space="0"/>
              <w:bottom w:val="single" w:color="auto" w:sz="4" w:space="0"/>
            </w:tcBorders>
            <w:vAlign w:val="center"/>
          </w:tcPr>
          <w:p>
            <w:pPr>
              <w:ind w:firstLine="420" w:firstLineChars="200"/>
              <w:jc w:val="both"/>
              <w:rPr>
                <w:rFonts w:ascii="仿宋" w:hAnsi="仿宋" w:eastAsia="仿宋"/>
                <w:color w:val="000000" w:themeColor="text1"/>
                <w:szCs w:val="21"/>
              </w:rPr>
            </w:pPr>
            <w:r>
              <w:rPr>
                <w:rFonts w:hint="eastAsia" w:ascii="仿宋" w:hAnsi="仿宋" w:eastAsia="仿宋"/>
                <w:color w:val="000000" w:themeColor="text1"/>
                <w:szCs w:val="21"/>
                <w:lang w:val="en-US" w:eastAsia="zh-CN"/>
              </w:rPr>
              <w:t>20.48</w:t>
            </w:r>
            <w:r>
              <w:rPr>
                <w:rFonts w:ascii="仿宋" w:hAnsi="仿宋" w:eastAsia="仿宋"/>
                <w:color w:val="000000" w:themeColor="text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4474" w:type="dxa"/>
            <w:gridSpan w:val="2"/>
            <w:tcBorders>
              <w:top w:val="single" w:color="auto" w:sz="4" w:space="0"/>
              <w:bottom w:val="single" w:color="auto" w:sz="4" w:space="0"/>
              <w:right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rPr>
              <w:t>合</w:t>
            </w:r>
            <w:r>
              <w:rPr>
                <w:rFonts w:ascii="仿宋" w:hAnsi="仿宋" w:eastAsia="仿宋"/>
                <w:color w:val="000000" w:themeColor="text1"/>
                <w:szCs w:val="21"/>
              </w:rPr>
              <w:t xml:space="preserve">  </w:t>
            </w:r>
            <w:r>
              <w:rPr>
                <w:rFonts w:hint="eastAsia" w:ascii="仿宋" w:hAnsi="仿宋" w:eastAsia="仿宋"/>
                <w:color w:val="000000" w:themeColor="text1"/>
                <w:szCs w:val="21"/>
              </w:rPr>
              <w:t>计</w:t>
            </w:r>
          </w:p>
        </w:tc>
        <w:tc>
          <w:tcPr>
            <w:tcW w:w="1252"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olor w:val="000000" w:themeColor="text1"/>
                <w:szCs w:val="21"/>
                <w:lang w:val="en-US" w:eastAsia="zh-CN"/>
              </w:rPr>
            </w:pPr>
            <w:r>
              <w:rPr>
                <w:rFonts w:ascii="仿宋" w:hAnsi="仿宋" w:eastAsia="仿宋"/>
                <w:color w:val="000000" w:themeColor="text1"/>
                <w:szCs w:val="21"/>
              </w:rPr>
              <w:t>2</w:t>
            </w:r>
            <w:r>
              <w:rPr>
                <w:rFonts w:hint="eastAsia" w:ascii="仿宋" w:hAnsi="仿宋" w:eastAsia="仿宋"/>
                <w:color w:val="000000" w:themeColor="text1"/>
                <w:szCs w:val="21"/>
                <w:lang w:val="en-US" w:eastAsia="zh-CN"/>
              </w:rPr>
              <w:t>871</w:t>
            </w:r>
          </w:p>
        </w:tc>
        <w:tc>
          <w:tcPr>
            <w:tcW w:w="161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olor w:val="000000" w:themeColor="text1"/>
                <w:szCs w:val="21"/>
              </w:rPr>
            </w:pPr>
          </w:p>
        </w:tc>
        <w:tc>
          <w:tcPr>
            <w:tcW w:w="1790" w:type="dxa"/>
            <w:tcBorders>
              <w:top w:val="single" w:color="auto" w:sz="4" w:space="0"/>
              <w:left w:val="single" w:color="auto" w:sz="4" w:space="0"/>
              <w:bottom w:val="single" w:color="auto" w:sz="4" w:space="0"/>
            </w:tcBorders>
            <w:vAlign w:val="center"/>
          </w:tcPr>
          <w:p>
            <w:pPr>
              <w:jc w:val="center"/>
              <w:rPr>
                <w:rFonts w:ascii="仿宋" w:hAnsi="仿宋" w:eastAsia="仿宋"/>
                <w:color w:val="000000" w:themeColor="text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726" w:type="dxa"/>
            <w:gridSpan w:val="3"/>
            <w:tcBorders>
              <w:top w:val="single" w:color="auto" w:sz="4" w:space="0"/>
              <w:bottom w:val="single" w:color="auto" w:sz="4" w:space="0"/>
              <w:right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rPr>
              <w:t>其中实践性教学学时</w:t>
            </w:r>
          </w:p>
        </w:tc>
        <w:tc>
          <w:tcPr>
            <w:tcW w:w="1610"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olor w:val="000000" w:themeColor="text1"/>
                <w:szCs w:val="21"/>
                <w:lang w:val="en-US" w:eastAsia="zh-CN"/>
              </w:rPr>
            </w:pPr>
            <w:r>
              <w:rPr>
                <w:rFonts w:ascii="仿宋" w:hAnsi="仿宋" w:eastAsia="仿宋"/>
                <w:color w:val="000000" w:themeColor="text1"/>
                <w:szCs w:val="21"/>
              </w:rPr>
              <w:t>1</w:t>
            </w:r>
            <w:r>
              <w:rPr>
                <w:rFonts w:hint="eastAsia" w:ascii="仿宋" w:hAnsi="仿宋" w:eastAsia="仿宋"/>
                <w:color w:val="000000" w:themeColor="text1"/>
                <w:szCs w:val="21"/>
                <w:lang w:val="en-US" w:eastAsia="zh-CN"/>
              </w:rPr>
              <w:t>496</w:t>
            </w:r>
          </w:p>
        </w:tc>
        <w:tc>
          <w:tcPr>
            <w:tcW w:w="1790" w:type="dxa"/>
            <w:tcBorders>
              <w:top w:val="single" w:color="auto" w:sz="4" w:space="0"/>
              <w:left w:val="single" w:color="auto" w:sz="4" w:space="0"/>
              <w:bottom w:val="single" w:color="auto" w:sz="4" w:space="0"/>
            </w:tcBorders>
            <w:vAlign w:val="center"/>
          </w:tcPr>
          <w:p>
            <w:pPr>
              <w:jc w:val="center"/>
              <w:rPr>
                <w:rFonts w:ascii="仿宋" w:hAnsi="仿宋" w:eastAsia="仿宋"/>
                <w:color w:val="000000" w:themeColor="text1"/>
                <w:szCs w:val="21"/>
              </w:rPr>
            </w:pPr>
            <w:r>
              <w:rPr>
                <w:rFonts w:hint="eastAsia" w:ascii="仿宋" w:hAnsi="仿宋" w:eastAsia="仿宋"/>
                <w:color w:val="000000" w:themeColor="text1"/>
                <w:szCs w:val="21"/>
                <w:lang w:val="en-US" w:eastAsia="zh-CN"/>
              </w:rPr>
              <w:t>52.10</w:t>
            </w:r>
            <w:r>
              <w:rPr>
                <w:rFonts w:ascii="仿宋" w:hAnsi="仿宋" w:eastAsia="仿宋"/>
                <w:color w:val="000000" w:themeColor="text1"/>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5726" w:type="dxa"/>
            <w:gridSpan w:val="3"/>
            <w:tcBorders>
              <w:top w:val="single" w:color="auto" w:sz="4" w:space="0"/>
              <w:bottom w:val="single" w:color="auto" w:sz="4" w:space="0"/>
              <w:right w:val="single" w:color="auto" w:sz="4" w:space="0"/>
            </w:tcBorders>
            <w:vAlign w:val="center"/>
          </w:tcPr>
          <w:p>
            <w:pPr>
              <w:jc w:val="center"/>
              <w:rPr>
                <w:rFonts w:ascii="仿宋" w:hAnsi="仿宋" w:eastAsia="仿宋"/>
                <w:color w:val="000000"/>
                <w:szCs w:val="21"/>
              </w:rPr>
            </w:pPr>
            <w:r>
              <w:rPr>
                <w:rFonts w:hint="eastAsia" w:ascii="仿宋" w:hAnsi="仿宋" w:eastAsia="仿宋"/>
                <w:color w:val="000000"/>
                <w:szCs w:val="21"/>
              </w:rPr>
              <w:t>其中公共基础课程学时</w:t>
            </w:r>
          </w:p>
        </w:tc>
        <w:tc>
          <w:tcPr>
            <w:tcW w:w="1610" w:type="dxa"/>
            <w:tcBorders>
              <w:top w:val="single" w:color="auto" w:sz="4" w:space="0"/>
              <w:left w:val="single" w:color="auto" w:sz="4" w:space="0"/>
              <w:bottom w:val="single" w:color="auto" w:sz="4" w:space="0"/>
              <w:right w:val="single" w:color="auto" w:sz="4" w:space="0"/>
            </w:tcBorders>
            <w:vAlign w:val="center"/>
          </w:tcPr>
          <w:p>
            <w:pPr>
              <w:ind w:firstLine="525" w:firstLineChars="250"/>
              <w:rPr>
                <w:rFonts w:hint="default" w:ascii="仿宋" w:hAnsi="仿宋" w:eastAsia="仿宋"/>
                <w:color w:val="000000"/>
                <w:szCs w:val="21"/>
                <w:lang w:val="en-US" w:eastAsia="zh-CN"/>
              </w:rPr>
            </w:pPr>
            <w:r>
              <w:rPr>
                <w:rFonts w:ascii="仿宋" w:hAnsi="仿宋" w:eastAsia="仿宋"/>
                <w:color w:val="000000"/>
                <w:szCs w:val="21"/>
              </w:rPr>
              <w:t>8</w:t>
            </w:r>
            <w:r>
              <w:rPr>
                <w:rFonts w:hint="eastAsia" w:ascii="仿宋" w:hAnsi="仿宋" w:eastAsia="仿宋"/>
                <w:color w:val="000000"/>
                <w:szCs w:val="21"/>
                <w:lang w:val="en-US" w:eastAsia="zh-CN"/>
              </w:rPr>
              <w:t>49</w:t>
            </w:r>
          </w:p>
        </w:tc>
        <w:tc>
          <w:tcPr>
            <w:tcW w:w="1790" w:type="dxa"/>
            <w:tcBorders>
              <w:top w:val="single" w:color="auto" w:sz="4" w:space="0"/>
              <w:left w:val="single" w:color="auto" w:sz="4" w:space="0"/>
              <w:bottom w:val="single" w:color="auto" w:sz="4" w:space="0"/>
            </w:tcBorders>
            <w:vAlign w:val="center"/>
          </w:tcPr>
          <w:p>
            <w:pPr>
              <w:jc w:val="center"/>
              <w:rPr>
                <w:rFonts w:ascii="仿宋" w:hAnsi="仿宋" w:eastAsia="仿宋"/>
                <w:color w:val="000000"/>
                <w:szCs w:val="21"/>
              </w:rPr>
            </w:pPr>
            <w:r>
              <w:rPr>
                <w:rFonts w:hint="eastAsia" w:ascii="仿宋" w:hAnsi="仿宋" w:eastAsia="仿宋"/>
                <w:color w:val="000000"/>
                <w:szCs w:val="21"/>
                <w:lang w:val="en-US" w:eastAsia="zh-CN"/>
              </w:rPr>
              <w:t xml:space="preserve"> 29.57</w:t>
            </w:r>
            <w:r>
              <w:rPr>
                <w:rFonts w:ascii="仿宋" w:hAnsi="仿宋" w:eastAsia="仿宋"/>
                <w:color w:val="000000"/>
                <w:szCs w:val="21"/>
              </w:rPr>
              <w:t>%</w:t>
            </w:r>
          </w:p>
        </w:tc>
      </w:tr>
    </w:tbl>
    <w:p>
      <w:pPr>
        <w:rPr>
          <w:rFonts w:ascii="宋体"/>
          <w:b/>
          <w:color w:val="000000"/>
          <w:szCs w:val="21"/>
        </w:rPr>
      </w:pPr>
    </w:p>
    <w:p>
      <w:pPr>
        <w:spacing w:line="360" w:lineRule="auto"/>
        <w:jc w:val="center"/>
        <w:rPr>
          <w:rFonts w:ascii="宋体"/>
          <w:b/>
          <w:color w:val="000000"/>
          <w:szCs w:val="21"/>
        </w:rPr>
      </w:pPr>
      <w:r>
        <w:rPr>
          <w:rFonts w:hint="eastAsia" w:ascii="宋体" w:hAnsi="宋体"/>
          <w:b/>
          <w:color w:val="000000"/>
          <w:szCs w:val="21"/>
        </w:rPr>
        <w:t>表八：全学程各学年周教学安排表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687"/>
        <w:gridCol w:w="799"/>
        <w:gridCol w:w="713"/>
        <w:gridCol w:w="743"/>
        <w:gridCol w:w="1167"/>
        <w:gridCol w:w="837"/>
        <w:gridCol w:w="1004"/>
        <w:gridCol w:w="824"/>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521" w:type="dxa"/>
            <w:gridSpan w:val="2"/>
            <w:tcBorders>
              <w:tl2br w:val="single" w:color="auto" w:sz="4" w:space="0"/>
            </w:tcBorders>
            <w:shd w:val="clear" w:color="auto" w:fill="D9E2F3"/>
            <w:vAlign w:val="center"/>
          </w:tcPr>
          <w:p>
            <w:pPr>
              <w:spacing w:line="280" w:lineRule="exact"/>
              <w:jc w:val="right"/>
              <w:rPr>
                <w:rFonts w:ascii="仿宋" w:hAnsi="仿宋" w:eastAsia="仿宋"/>
                <w:color w:val="000000"/>
                <w:szCs w:val="21"/>
              </w:rPr>
            </w:pPr>
            <w:r>
              <w:rPr>
                <w:rFonts w:hint="eastAsia" w:ascii="仿宋" w:hAnsi="仿宋" w:eastAsia="仿宋"/>
                <w:color w:val="000000"/>
                <w:szCs w:val="21"/>
              </w:rPr>
              <w:t>周数</w:t>
            </w:r>
          </w:p>
          <w:p>
            <w:pPr>
              <w:spacing w:line="280" w:lineRule="exact"/>
              <w:rPr>
                <w:rFonts w:ascii="仿宋" w:hAnsi="仿宋" w:eastAsia="仿宋"/>
                <w:color w:val="000000"/>
                <w:szCs w:val="21"/>
              </w:rPr>
            </w:pPr>
            <w:r>
              <w:rPr>
                <w:rFonts w:hint="eastAsia" w:ascii="仿宋" w:hAnsi="仿宋" w:eastAsia="仿宋"/>
                <w:color w:val="000000"/>
                <w:szCs w:val="21"/>
              </w:rPr>
              <w:t>学期</w:t>
            </w:r>
          </w:p>
        </w:tc>
        <w:tc>
          <w:tcPr>
            <w:tcW w:w="799" w:type="dxa"/>
            <w:shd w:val="clear" w:color="auto" w:fill="D9E2F3"/>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课堂教学</w:t>
            </w:r>
          </w:p>
        </w:tc>
        <w:tc>
          <w:tcPr>
            <w:tcW w:w="713" w:type="dxa"/>
            <w:shd w:val="clear" w:color="auto" w:fill="D9E2F3"/>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复习考试</w:t>
            </w:r>
          </w:p>
        </w:tc>
        <w:tc>
          <w:tcPr>
            <w:tcW w:w="743" w:type="dxa"/>
            <w:shd w:val="clear" w:color="auto" w:fill="D9E2F3"/>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教育认识实习</w:t>
            </w:r>
          </w:p>
        </w:tc>
        <w:tc>
          <w:tcPr>
            <w:tcW w:w="1167" w:type="dxa"/>
            <w:shd w:val="clear" w:color="auto" w:fill="D9E2F3"/>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教育跟岗实习、汇报晚会</w:t>
            </w:r>
          </w:p>
        </w:tc>
        <w:tc>
          <w:tcPr>
            <w:tcW w:w="837" w:type="dxa"/>
            <w:shd w:val="clear" w:color="auto" w:fill="D9E2F3"/>
            <w:vAlign w:val="center"/>
          </w:tcPr>
          <w:p>
            <w:pPr>
              <w:spacing w:line="190" w:lineRule="exact"/>
              <w:jc w:val="center"/>
              <w:rPr>
                <w:rFonts w:ascii="仿宋" w:hAnsi="仿宋" w:eastAsia="仿宋"/>
                <w:color w:val="000000"/>
                <w:szCs w:val="21"/>
              </w:rPr>
            </w:pPr>
            <w:r>
              <w:rPr>
                <w:rFonts w:hint="eastAsia" w:ascii="仿宋" w:hAnsi="仿宋" w:eastAsia="仿宋"/>
                <w:color w:val="000000"/>
                <w:szCs w:val="21"/>
              </w:rPr>
              <w:t>毕业设计、顶岗实习</w:t>
            </w:r>
          </w:p>
        </w:tc>
        <w:tc>
          <w:tcPr>
            <w:tcW w:w="1004" w:type="dxa"/>
            <w:shd w:val="clear" w:color="auto" w:fill="D9E2F3"/>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劳动与社会</w:t>
            </w:r>
          </w:p>
          <w:p>
            <w:pPr>
              <w:spacing w:line="280" w:lineRule="exact"/>
              <w:jc w:val="center"/>
              <w:rPr>
                <w:rFonts w:ascii="仿宋" w:hAnsi="仿宋" w:eastAsia="仿宋"/>
                <w:color w:val="000000"/>
                <w:szCs w:val="21"/>
              </w:rPr>
            </w:pPr>
            <w:r>
              <w:rPr>
                <w:rFonts w:hint="eastAsia" w:ascii="仿宋" w:hAnsi="仿宋" w:eastAsia="仿宋"/>
                <w:color w:val="000000"/>
                <w:szCs w:val="21"/>
              </w:rPr>
              <w:t>实践</w:t>
            </w:r>
          </w:p>
        </w:tc>
        <w:tc>
          <w:tcPr>
            <w:tcW w:w="824" w:type="dxa"/>
            <w:shd w:val="clear" w:color="auto" w:fill="D9E2F3"/>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军训、入学教育</w:t>
            </w:r>
          </w:p>
        </w:tc>
        <w:tc>
          <w:tcPr>
            <w:tcW w:w="1432" w:type="dxa"/>
            <w:shd w:val="clear" w:color="auto" w:fill="D9E2F3"/>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34" w:type="dxa"/>
            <w:vMerge w:val="restart"/>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一</w:t>
            </w:r>
          </w:p>
        </w:tc>
        <w:tc>
          <w:tcPr>
            <w:tcW w:w="68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79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16</w:t>
            </w:r>
          </w:p>
        </w:tc>
        <w:tc>
          <w:tcPr>
            <w:tcW w:w="713"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743" w:type="dxa"/>
            <w:vAlign w:val="center"/>
          </w:tcPr>
          <w:p>
            <w:pPr>
              <w:spacing w:line="280" w:lineRule="exact"/>
              <w:jc w:val="center"/>
              <w:rPr>
                <w:rFonts w:ascii="仿宋" w:hAnsi="仿宋" w:eastAsia="仿宋"/>
                <w:color w:val="000000"/>
                <w:szCs w:val="21"/>
              </w:rPr>
            </w:pPr>
          </w:p>
        </w:tc>
        <w:tc>
          <w:tcPr>
            <w:tcW w:w="1167" w:type="dxa"/>
            <w:vAlign w:val="center"/>
          </w:tcPr>
          <w:p>
            <w:pPr>
              <w:spacing w:line="280" w:lineRule="exact"/>
              <w:jc w:val="center"/>
              <w:rPr>
                <w:rFonts w:ascii="仿宋" w:hAnsi="仿宋" w:eastAsia="仿宋"/>
                <w:color w:val="000000"/>
                <w:szCs w:val="21"/>
              </w:rPr>
            </w:pPr>
          </w:p>
        </w:tc>
        <w:tc>
          <w:tcPr>
            <w:tcW w:w="837" w:type="dxa"/>
            <w:vAlign w:val="center"/>
          </w:tcPr>
          <w:p>
            <w:pPr>
              <w:spacing w:line="280" w:lineRule="exact"/>
              <w:jc w:val="center"/>
              <w:rPr>
                <w:rFonts w:ascii="仿宋" w:hAnsi="仿宋" w:eastAsia="仿宋"/>
                <w:color w:val="000000"/>
                <w:szCs w:val="21"/>
              </w:rPr>
            </w:pPr>
          </w:p>
        </w:tc>
        <w:tc>
          <w:tcPr>
            <w:tcW w:w="100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82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w:t>
            </w:r>
          </w:p>
        </w:tc>
        <w:tc>
          <w:tcPr>
            <w:tcW w:w="1432" w:type="dxa"/>
            <w:vMerge w:val="restart"/>
            <w:vAlign w:val="center"/>
          </w:tcPr>
          <w:p>
            <w:pPr>
              <w:spacing w:line="280" w:lineRule="exact"/>
              <w:jc w:val="center"/>
              <w:rPr>
                <w:rFonts w:ascii="仿宋" w:hAnsi="仿宋" w:eastAsia="仿宋"/>
                <w:color w:val="000000"/>
                <w:szCs w:val="21"/>
              </w:rPr>
            </w:pPr>
            <w:r>
              <w:rPr>
                <w:rFonts w:ascii="仿宋" w:hAnsi="仿宋" w:eastAsia="仿宋"/>
                <w:color w:val="000000"/>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34" w:type="dxa"/>
            <w:vMerge w:val="continue"/>
            <w:vAlign w:val="center"/>
          </w:tcPr>
          <w:p>
            <w:pPr>
              <w:spacing w:line="280" w:lineRule="exact"/>
              <w:jc w:val="center"/>
              <w:rPr>
                <w:rFonts w:ascii="仿宋" w:hAnsi="仿宋" w:eastAsia="仿宋"/>
                <w:color w:val="000000"/>
                <w:szCs w:val="21"/>
              </w:rPr>
            </w:pPr>
          </w:p>
        </w:tc>
        <w:tc>
          <w:tcPr>
            <w:tcW w:w="68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w:t>
            </w:r>
          </w:p>
        </w:tc>
        <w:tc>
          <w:tcPr>
            <w:tcW w:w="79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18</w:t>
            </w:r>
          </w:p>
        </w:tc>
        <w:tc>
          <w:tcPr>
            <w:tcW w:w="713"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743"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0.5</w:t>
            </w:r>
          </w:p>
        </w:tc>
        <w:tc>
          <w:tcPr>
            <w:tcW w:w="1167" w:type="dxa"/>
            <w:vAlign w:val="center"/>
          </w:tcPr>
          <w:p>
            <w:pPr>
              <w:spacing w:line="280" w:lineRule="exact"/>
              <w:jc w:val="center"/>
              <w:rPr>
                <w:rFonts w:ascii="仿宋" w:hAnsi="仿宋" w:eastAsia="仿宋"/>
                <w:color w:val="000000"/>
                <w:szCs w:val="21"/>
              </w:rPr>
            </w:pPr>
          </w:p>
        </w:tc>
        <w:tc>
          <w:tcPr>
            <w:tcW w:w="837" w:type="dxa"/>
            <w:vAlign w:val="center"/>
          </w:tcPr>
          <w:p>
            <w:pPr>
              <w:spacing w:line="280" w:lineRule="exact"/>
              <w:jc w:val="center"/>
              <w:rPr>
                <w:rFonts w:ascii="仿宋" w:hAnsi="仿宋" w:eastAsia="仿宋"/>
                <w:color w:val="000000"/>
                <w:szCs w:val="21"/>
              </w:rPr>
            </w:pPr>
          </w:p>
        </w:tc>
        <w:tc>
          <w:tcPr>
            <w:tcW w:w="100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0.5</w:t>
            </w:r>
          </w:p>
        </w:tc>
        <w:tc>
          <w:tcPr>
            <w:tcW w:w="824" w:type="dxa"/>
            <w:vAlign w:val="center"/>
          </w:tcPr>
          <w:p>
            <w:pPr>
              <w:spacing w:line="280" w:lineRule="exact"/>
              <w:jc w:val="center"/>
              <w:rPr>
                <w:rFonts w:ascii="仿宋" w:hAnsi="仿宋" w:eastAsia="仿宋"/>
                <w:color w:val="000000"/>
                <w:szCs w:val="21"/>
              </w:rPr>
            </w:pPr>
          </w:p>
        </w:tc>
        <w:tc>
          <w:tcPr>
            <w:tcW w:w="1432" w:type="dxa"/>
            <w:vMerge w:val="continue"/>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34" w:type="dxa"/>
            <w:vMerge w:val="restart"/>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二</w:t>
            </w:r>
          </w:p>
        </w:tc>
        <w:tc>
          <w:tcPr>
            <w:tcW w:w="68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3</w:t>
            </w:r>
          </w:p>
        </w:tc>
        <w:tc>
          <w:tcPr>
            <w:tcW w:w="79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18</w:t>
            </w:r>
          </w:p>
        </w:tc>
        <w:tc>
          <w:tcPr>
            <w:tcW w:w="713"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743"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0.5</w:t>
            </w:r>
          </w:p>
        </w:tc>
        <w:tc>
          <w:tcPr>
            <w:tcW w:w="1167" w:type="dxa"/>
            <w:vAlign w:val="center"/>
          </w:tcPr>
          <w:p>
            <w:pPr>
              <w:spacing w:line="280" w:lineRule="exact"/>
              <w:jc w:val="center"/>
              <w:rPr>
                <w:rFonts w:ascii="仿宋" w:hAnsi="仿宋" w:eastAsia="仿宋"/>
                <w:color w:val="000000"/>
                <w:szCs w:val="21"/>
              </w:rPr>
            </w:pPr>
          </w:p>
        </w:tc>
        <w:tc>
          <w:tcPr>
            <w:tcW w:w="837" w:type="dxa"/>
            <w:vAlign w:val="center"/>
          </w:tcPr>
          <w:p>
            <w:pPr>
              <w:spacing w:line="280" w:lineRule="exact"/>
              <w:jc w:val="center"/>
              <w:rPr>
                <w:rFonts w:ascii="仿宋" w:hAnsi="仿宋" w:eastAsia="仿宋"/>
                <w:color w:val="000000"/>
                <w:szCs w:val="21"/>
              </w:rPr>
            </w:pPr>
          </w:p>
        </w:tc>
        <w:tc>
          <w:tcPr>
            <w:tcW w:w="100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0.5</w:t>
            </w:r>
          </w:p>
        </w:tc>
        <w:tc>
          <w:tcPr>
            <w:tcW w:w="824" w:type="dxa"/>
            <w:vAlign w:val="center"/>
          </w:tcPr>
          <w:p>
            <w:pPr>
              <w:spacing w:line="280" w:lineRule="exact"/>
              <w:jc w:val="center"/>
              <w:rPr>
                <w:rFonts w:ascii="仿宋" w:hAnsi="仿宋" w:eastAsia="仿宋"/>
                <w:color w:val="000000"/>
                <w:szCs w:val="21"/>
              </w:rPr>
            </w:pPr>
          </w:p>
        </w:tc>
        <w:tc>
          <w:tcPr>
            <w:tcW w:w="1432" w:type="dxa"/>
            <w:vMerge w:val="restart"/>
            <w:vAlign w:val="center"/>
          </w:tcPr>
          <w:p>
            <w:pPr>
              <w:spacing w:line="280" w:lineRule="exact"/>
              <w:jc w:val="center"/>
              <w:rPr>
                <w:rFonts w:ascii="仿宋" w:hAnsi="仿宋" w:eastAsia="仿宋"/>
                <w:color w:val="000000"/>
                <w:szCs w:val="21"/>
              </w:rPr>
            </w:pPr>
            <w:r>
              <w:rPr>
                <w:rFonts w:ascii="仿宋" w:hAnsi="仿宋" w:eastAsia="仿宋"/>
                <w:color w:val="000000"/>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34" w:type="dxa"/>
            <w:vMerge w:val="continue"/>
            <w:vAlign w:val="center"/>
          </w:tcPr>
          <w:p>
            <w:pPr>
              <w:spacing w:line="280" w:lineRule="exact"/>
              <w:jc w:val="center"/>
              <w:rPr>
                <w:rFonts w:ascii="仿宋" w:hAnsi="仿宋" w:eastAsia="仿宋"/>
                <w:color w:val="000000"/>
                <w:szCs w:val="21"/>
              </w:rPr>
            </w:pPr>
          </w:p>
        </w:tc>
        <w:tc>
          <w:tcPr>
            <w:tcW w:w="68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4</w:t>
            </w:r>
          </w:p>
        </w:tc>
        <w:tc>
          <w:tcPr>
            <w:tcW w:w="79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18</w:t>
            </w:r>
          </w:p>
        </w:tc>
        <w:tc>
          <w:tcPr>
            <w:tcW w:w="713"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743" w:type="dxa"/>
            <w:vAlign w:val="center"/>
          </w:tcPr>
          <w:p>
            <w:pPr>
              <w:spacing w:line="280" w:lineRule="exact"/>
              <w:jc w:val="center"/>
              <w:rPr>
                <w:rFonts w:ascii="仿宋" w:hAnsi="仿宋" w:eastAsia="仿宋"/>
                <w:color w:val="000000"/>
                <w:szCs w:val="21"/>
              </w:rPr>
            </w:pPr>
          </w:p>
        </w:tc>
        <w:tc>
          <w:tcPr>
            <w:tcW w:w="1167" w:type="dxa"/>
            <w:vAlign w:val="center"/>
          </w:tcPr>
          <w:p>
            <w:pPr>
              <w:spacing w:line="280" w:lineRule="exact"/>
              <w:jc w:val="center"/>
              <w:rPr>
                <w:rFonts w:ascii="仿宋" w:hAnsi="仿宋" w:eastAsia="仿宋"/>
                <w:color w:val="000000"/>
                <w:szCs w:val="21"/>
              </w:rPr>
            </w:pPr>
          </w:p>
        </w:tc>
        <w:tc>
          <w:tcPr>
            <w:tcW w:w="837" w:type="dxa"/>
            <w:vAlign w:val="center"/>
          </w:tcPr>
          <w:p>
            <w:pPr>
              <w:spacing w:line="280" w:lineRule="exact"/>
              <w:jc w:val="center"/>
              <w:rPr>
                <w:rFonts w:ascii="仿宋" w:hAnsi="仿宋" w:eastAsia="仿宋"/>
                <w:color w:val="000000"/>
                <w:szCs w:val="21"/>
              </w:rPr>
            </w:pPr>
          </w:p>
        </w:tc>
        <w:tc>
          <w:tcPr>
            <w:tcW w:w="100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824" w:type="dxa"/>
            <w:vAlign w:val="center"/>
          </w:tcPr>
          <w:p>
            <w:pPr>
              <w:spacing w:line="280" w:lineRule="exact"/>
              <w:jc w:val="center"/>
              <w:rPr>
                <w:rFonts w:ascii="仿宋" w:hAnsi="仿宋" w:eastAsia="仿宋"/>
                <w:color w:val="000000"/>
                <w:szCs w:val="21"/>
              </w:rPr>
            </w:pPr>
          </w:p>
        </w:tc>
        <w:tc>
          <w:tcPr>
            <w:tcW w:w="1432" w:type="dxa"/>
            <w:vMerge w:val="continue"/>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34" w:type="dxa"/>
            <w:vMerge w:val="restart"/>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三</w:t>
            </w:r>
          </w:p>
        </w:tc>
        <w:tc>
          <w:tcPr>
            <w:tcW w:w="68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5</w:t>
            </w:r>
          </w:p>
        </w:tc>
        <w:tc>
          <w:tcPr>
            <w:tcW w:w="79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9</w:t>
            </w:r>
          </w:p>
        </w:tc>
        <w:tc>
          <w:tcPr>
            <w:tcW w:w="713"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743" w:type="dxa"/>
            <w:vAlign w:val="center"/>
          </w:tcPr>
          <w:p>
            <w:pPr>
              <w:spacing w:line="280" w:lineRule="exact"/>
              <w:jc w:val="center"/>
              <w:rPr>
                <w:rFonts w:ascii="仿宋" w:hAnsi="仿宋" w:eastAsia="仿宋"/>
                <w:color w:val="000000"/>
                <w:szCs w:val="21"/>
              </w:rPr>
            </w:pPr>
          </w:p>
        </w:tc>
        <w:tc>
          <w:tcPr>
            <w:tcW w:w="116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9</w:t>
            </w:r>
          </w:p>
        </w:tc>
        <w:tc>
          <w:tcPr>
            <w:tcW w:w="837" w:type="dxa"/>
            <w:vAlign w:val="center"/>
          </w:tcPr>
          <w:p>
            <w:pPr>
              <w:spacing w:line="280" w:lineRule="exact"/>
              <w:jc w:val="center"/>
              <w:rPr>
                <w:rFonts w:ascii="仿宋" w:hAnsi="仿宋" w:eastAsia="仿宋"/>
                <w:color w:val="000000"/>
                <w:szCs w:val="21"/>
              </w:rPr>
            </w:pPr>
          </w:p>
        </w:tc>
        <w:tc>
          <w:tcPr>
            <w:tcW w:w="100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824" w:type="dxa"/>
            <w:vAlign w:val="center"/>
          </w:tcPr>
          <w:p>
            <w:pPr>
              <w:spacing w:line="280" w:lineRule="exact"/>
              <w:jc w:val="center"/>
              <w:rPr>
                <w:rFonts w:ascii="仿宋" w:hAnsi="仿宋" w:eastAsia="仿宋"/>
                <w:color w:val="000000"/>
                <w:szCs w:val="21"/>
              </w:rPr>
            </w:pPr>
          </w:p>
        </w:tc>
        <w:tc>
          <w:tcPr>
            <w:tcW w:w="1432" w:type="dxa"/>
            <w:vMerge w:val="restart"/>
            <w:vAlign w:val="center"/>
          </w:tcPr>
          <w:p>
            <w:pPr>
              <w:spacing w:line="280" w:lineRule="exact"/>
              <w:jc w:val="center"/>
              <w:rPr>
                <w:rFonts w:ascii="仿宋" w:hAnsi="仿宋" w:eastAsia="仿宋"/>
                <w:color w:val="000000"/>
                <w:szCs w:val="21"/>
              </w:rPr>
            </w:pPr>
            <w:r>
              <w:rPr>
                <w:rFonts w:ascii="仿宋" w:hAnsi="仿宋" w:eastAsia="仿宋"/>
                <w:color w:val="000000"/>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34" w:type="dxa"/>
            <w:vMerge w:val="continue"/>
            <w:vAlign w:val="center"/>
          </w:tcPr>
          <w:p>
            <w:pPr>
              <w:spacing w:line="280" w:lineRule="exact"/>
              <w:jc w:val="center"/>
              <w:rPr>
                <w:rFonts w:ascii="仿宋" w:hAnsi="仿宋" w:eastAsia="仿宋"/>
                <w:color w:val="000000"/>
                <w:szCs w:val="21"/>
              </w:rPr>
            </w:pPr>
          </w:p>
        </w:tc>
        <w:tc>
          <w:tcPr>
            <w:tcW w:w="68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6</w:t>
            </w:r>
          </w:p>
        </w:tc>
        <w:tc>
          <w:tcPr>
            <w:tcW w:w="799" w:type="dxa"/>
            <w:vAlign w:val="center"/>
          </w:tcPr>
          <w:p>
            <w:pPr>
              <w:spacing w:line="280" w:lineRule="exact"/>
              <w:jc w:val="center"/>
              <w:rPr>
                <w:rFonts w:ascii="仿宋" w:hAnsi="仿宋" w:eastAsia="仿宋"/>
                <w:color w:val="000000"/>
                <w:szCs w:val="21"/>
              </w:rPr>
            </w:pPr>
          </w:p>
        </w:tc>
        <w:tc>
          <w:tcPr>
            <w:tcW w:w="713" w:type="dxa"/>
            <w:vAlign w:val="center"/>
          </w:tcPr>
          <w:p>
            <w:pPr>
              <w:spacing w:line="280" w:lineRule="exact"/>
              <w:jc w:val="center"/>
              <w:rPr>
                <w:rFonts w:ascii="仿宋" w:hAnsi="仿宋" w:eastAsia="仿宋"/>
                <w:color w:val="000000"/>
                <w:szCs w:val="21"/>
              </w:rPr>
            </w:pPr>
          </w:p>
        </w:tc>
        <w:tc>
          <w:tcPr>
            <w:tcW w:w="743" w:type="dxa"/>
            <w:vAlign w:val="center"/>
          </w:tcPr>
          <w:p>
            <w:pPr>
              <w:spacing w:line="280" w:lineRule="exact"/>
              <w:jc w:val="center"/>
              <w:rPr>
                <w:rFonts w:ascii="仿宋" w:hAnsi="仿宋" w:eastAsia="仿宋"/>
                <w:color w:val="000000"/>
                <w:szCs w:val="21"/>
              </w:rPr>
            </w:pPr>
          </w:p>
        </w:tc>
        <w:tc>
          <w:tcPr>
            <w:tcW w:w="1167" w:type="dxa"/>
            <w:vAlign w:val="center"/>
          </w:tcPr>
          <w:p>
            <w:pPr>
              <w:spacing w:line="280" w:lineRule="exact"/>
              <w:jc w:val="center"/>
              <w:rPr>
                <w:rFonts w:ascii="仿宋" w:hAnsi="仿宋" w:eastAsia="仿宋"/>
                <w:color w:val="000000"/>
                <w:szCs w:val="21"/>
              </w:rPr>
            </w:pPr>
          </w:p>
        </w:tc>
        <w:tc>
          <w:tcPr>
            <w:tcW w:w="837"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20</w:t>
            </w:r>
          </w:p>
        </w:tc>
        <w:tc>
          <w:tcPr>
            <w:tcW w:w="1004" w:type="dxa"/>
            <w:vAlign w:val="center"/>
          </w:tcPr>
          <w:p>
            <w:pPr>
              <w:spacing w:line="280" w:lineRule="exact"/>
              <w:jc w:val="center"/>
              <w:rPr>
                <w:rFonts w:ascii="仿宋" w:hAnsi="仿宋" w:eastAsia="仿宋"/>
                <w:color w:val="000000"/>
                <w:szCs w:val="21"/>
              </w:rPr>
            </w:pPr>
          </w:p>
        </w:tc>
        <w:tc>
          <w:tcPr>
            <w:tcW w:w="824" w:type="dxa"/>
            <w:vAlign w:val="center"/>
          </w:tcPr>
          <w:p>
            <w:pPr>
              <w:spacing w:line="280" w:lineRule="exact"/>
              <w:jc w:val="center"/>
              <w:rPr>
                <w:rFonts w:ascii="仿宋" w:hAnsi="仿宋" w:eastAsia="仿宋"/>
                <w:color w:val="000000"/>
                <w:szCs w:val="21"/>
              </w:rPr>
            </w:pPr>
          </w:p>
        </w:tc>
        <w:tc>
          <w:tcPr>
            <w:tcW w:w="1432" w:type="dxa"/>
            <w:vMerge w:val="continue"/>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521" w:type="dxa"/>
            <w:gridSpan w:val="2"/>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合计</w:t>
            </w:r>
          </w:p>
        </w:tc>
        <w:tc>
          <w:tcPr>
            <w:tcW w:w="799"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79</w:t>
            </w:r>
          </w:p>
        </w:tc>
        <w:tc>
          <w:tcPr>
            <w:tcW w:w="713"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5</w:t>
            </w:r>
          </w:p>
        </w:tc>
        <w:tc>
          <w:tcPr>
            <w:tcW w:w="743"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1</w:t>
            </w:r>
          </w:p>
        </w:tc>
        <w:tc>
          <w:tcPr>
            <w:tcW w:w="1167"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9</w:t>
            </w:r>
          </w:p>
        </w:tc>
        <w:tc>
          <w:tcPr>
            <w:tcW w:w="837"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20</w:t>
            </w:r>
          </w:p>
        </w:tc>
        <w:tc>
          <w:tcPr>
            <w:tcW w:w="1004"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4</w:t>
            </w:r>
          </w:p>
        </w:tc>
        <w:tc>
          <w:tcPr>
            <w:tcW w:w="824"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2</w:t>
            </w:r>
          </w:p>
        </w:tc>
        <w:tc>
          <w:tcPr>
            <w:tcW w:w="1432" w:type="dxa"/>
            <w:vAlign w:val="center"/>
          </w:tcPr>
          <w:p>
            <w:pPr>
              <w:spacing w:line="280" w:lineRule="exact"/>
              <w:jc w:val="center"/>
              <w:rPr>
                <w:rFonts w:ascii="仿宋" w:hAnsi="仿宋" w:eastAsia="仿宋"/>
                <w:b/>
                <w:color w:val="000000"/>
                <w:szCs w:val="21"/>
              </w:rPr>
            </w:pPr>
            <w:r>
              <w:rPr>
                <w:rFonts w:ascii="仿宋" w:hAnsi="仿宋" w:eastAsia="仿宋"/>
                <w:b/>
                <w:color w:val="000000"/>
                <w:szCs w:val="21"/>
              </w:rPr>
              <w:t>120</w:t>
            </w:r>
          </w:p>
        </w:tc>
      </w:tr>
    </w:tbl>
    <w:p>
      <w:pPr>
        <w:spacing w:line="360" w:lineRule="auto"/>
        <w:jc w:val="center"/>
        <w:rPr>
          <w:rFonts w:ascii="宋体"/>
          <w:b/>
          <w:color w:val="000000"/>
          <w:szCs w:val="21"/>
        </w:rPr>
      </w:pPr>
      <w:r>
        <w:rPr>
          <w:rFonts w:hint="eastAsia" w:ascii="宋体" w:hAnsi="宋体"/>
          <w:b/>
          <w:color w:val="000000"/>
          <w:szCs w:val="21"/>
        </w:rPr>
        <w:t>表九：集中实践性教学安排表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964"/>
        <w:gridCol w:w="1017"/>
        <w:gridCol w:w="674"/>
        <w:gridCol w:w="2031"/>
        <w:gridCol w:w="1713"/>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31" w:type="dxa"/>
            <w:shd w:val="clear" w:color="auto" w:fill="D9E2F3"/>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序号</w:t>
            </w:r>
          </w:p>
        </w:tc>
        <w:tc>
          <w:tcPr>
            <w:tcW w:w="1964" w:type="dxa"/>
            <w:shd w:val="clear" w:color="auto" w:fill="D9E2F3"/>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项目名称</w:t>
            </w:r>
          </w:p>
        </w:tc>
        <w:tc>
          <w:tcPr>
            <w:tcW w:w="1017" w:type="dxa"/>
            <w:shd w:val="clear" w:color="auto" w:fill="D9E2F3"/>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学期</w:t>
            </w:r>
          </w:p>
        </w:tc>
        <w:tc>
          <w:tcPr>
            <w:tcW w:w="674" w:type="dxa"/>
            <w:shd w:val="clear" w:color="auto" w:fill="D9E2F3"/>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周数</w:t>
            </w:r>
          </w:p>
        </w:tc>
        <w:tc>
          <w:tcPr>
            <w:tcW w:w="2031" w:type="dxa"/>
            <w:shd w:val="clear" w:color="auto" w:fill="D9E2F3"/>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实践内容</w:t>
            </w:r>
          </w:p>
        </w:tc>
        <w:tc>
          <w:tcPr>
            <w:tcW w:w="1713" w:type="dxa"/>
            <w:shd w:val="clear" w:color="auto" w:fill="D9E2F3"/>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实践目的</w:t>
            </w:r>
          </w:p>
        </w:tc>
        <w:tc>
          <w:tcPr>
            <w:tcW w:w="1089" w:type="dxa"/>
            <w:shd w:val="clear" w:color="auto" w:fill="D9E2F3"/>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31"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1</w:t>
            </w:r>
          </w:p>
        </w:tc>
        <w:tc>
          <w:tcPr>
            <w:tcW w:w="1964"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入学教育、军训</w:t>
            </w:r>
          </w:p>
        </w:tc>
        <w:tc>
          <w:tcPr>
            <w:tcW w:w="1017"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1</w:t>
            </w:r>
          </w:p>
        </w:tc>
        <w:tc>
          <w:tcPr>
            <w:tcW w:w="674"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2</w:t>
            </w:r>
          </w:p>
        </w:tc>
        <w:tc>
          <w:tcPr>
            <w:tcW w:w="2031"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军训</w:t>
            </w:r>
          </w:p>
        </w:tc>
        <w:tc>
          <w:tcPr>
            <w:tcW w:w="1713"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增强素质</w:t>
            </w:r>
          </w:p>
        </w:tc>
        <w:tc>
          <w:tcPr>
            <w:tcW w:w="1089"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本校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1"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2</w:t>
            </w:r>
          </w:p>
        </w:tc>
        <w:tc>
          <w:tcPr>
            <w:tcW w:w="1964"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劳动教育</w:t>
            </w:r>
          </w:p>
        </w:tc>
        <w:tc>
          <w:tcPr>
            <w:tcW w:w="1017"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1</w:t>
            </w:r>
          </w:p>
        </w:tc>
        <w:tc>
          <w:tcPr>
            <w:tcW w:w="674"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16</w:t>
            </w:r>
          </w:p>
        </w:tc>
        <w:tc>
          <w:tcPr>
            <w:tcW w:w="2031"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劳动</w:t>
            </w:r>
          </w:p>
        </w:tc>
        <w:tc>
          <w:tcPr>
            <w:tcW w:w="1713"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增强劳动意识</w:t>
            </w:r>
          </w:p>
        </w:tc>
        <w:tc>
          <w:tcPr>
            <w:tcW w:w="1089"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校内外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31"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3</w:t>
            </w:r>
          </w:p>
        </w:tc>
        <w:tc>
          <w:tcPr>
            <w:tcW w:w="1964"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社会实践</w:t>
            </w:r>
          </w:p>
        </w:tc>
        <w:tc>
          <w:tcPr>
            <w:tcW w:w="1017"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w:t>
            </w:r>
            <w:r>
              <w:rPr>
                <w:rFonts w:ascii="仿宋" w:hAnsi="仿宋" w:eastAsia="仿宋"/>
                <w:color w:val="000000"/>
                <w:szCs w:val="21"/>
              </w:rPr>
              <w:t>2</w:t>
            </w:r>
            <w:r>
              <w:rPr>
                <w:rFonts w:hint="eastAsia" w:ascii="仿宋" w:hAnsi="仿宋" w:eastAsia="仿宋"/>
                <w:color w:val="000000"/>
                <w:szCs w:val="21"/>
              </w:rPr>
              <w:t>、</w:t>
            </w:r>
            <w:r>
              <w:rPr>
                <w:rFonts w:ascii="仿宋" w:hAnsi="仿宋" w:eastAsia="仿宋"/>
                <w:color w:val="000000"/>
                <w:szCs w:val="21"/>
              </w:rPr>
              <w:t>3</w:t>
            </w:r>
            <w:r>
              <w:rPr>
                <w:rFonts w:hint="eastAsia" w:ascii="仿宋" w:hAnsi="仿宋" w:eastAsia="仿宋"/>
                <w:color w:val="000000"/>
                <w:szCs w:val="21"/>
              </w:rPr>
              <w:t>、</w:t>
            </w:r>
            <w:r>
              <w:rPr>
                <w:rFonts w:ascii="仿宋" w:hAnsi="仿宋" w:eastAsia="仿宋"/>
                <w:color w:val="000000"/>
                <w:szCs w:val="21"/>
              </w:rPr>
              <w:t>4</w:t>
            </w:r>
            <w:r>
              <w:rPr>
                <w:rFonts w:hint="eastAsia" w:ascii="仿宋" w:hAnsi="仿宋" w:eastAsia="仿宋"/>
                <w:color w:val="000000"/>
                <w:szCs w:val="21"/>
              </w:rPr>
              <w:t>、</w:t>
            </w:r>
            <w:r>
              <w:rPr>
                <w:rFonts w:ascii="仿宋" w:hAnsi="仿宋" w:eastAsia="仿宋"/>
                <w:color w:val="000000"/>
                <w:szCs w:val="21"/>
              </w:rPr>
              <w:t>5</w:t>
            </w:r>
            <w:r>
              <w:rPr>
                <w:rFonts w:hint="eastAsia" w:ascii="仿宋" w:hAnsi="仿宋" w:eastAsia="仿宋"/>
                <w:color w:val="000000"/>
                <w:szCs w:val="21"/>
              </w:rPr>
              <w:t>、</w:t>
            </w:r>
          </w:p>
        </w:tc>
        <w:tc>
          <w:tcPr>
            <w:tcW w:w="674"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2</w:t>
            </w:r>
          </w:p>
        </w:tc>
        <w:tc>
          <w:tcPr>
            <w:tcW w:w="2031"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见习、演出排练</w:t>
            </w:r>
          </w:p>
        </w:tc>
        <w:tc>
          <w:tcPr>
            <w:tcW w:w="1713"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增强专业素质</w:t>
            </w:r>
          </w:p>
        </w:tc>
        <w:tc>
          <w:tcPr>
            <w:tcW w:w="1089"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校内外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31"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4</w:t>
            </w:r>
          </w:p>
        </w:tc>
        <w:tc>
          <w:tcPr>
            <w:tcW w:w="1964"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教育认识实习</w:t>
            </w:r>
          </w:p>
        </w:tc>
        <w:tc>
          <w:tcPr>
            <w:tcW w:w="1017"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2</w:t>
            </w:r>
            <w:r>
              <w:rPr>
                <w:rFonts w:hint="eastAsia" w:ascii="仿宋" w:hAnsi="仿宋" w:eastAsia="仿宋"/>
                <w:color w:val="000000"/>
                <w:szCs w:val="21"/>
              </w:rPr>
              <w:t>、</w:t>
            </w:r>
            <w:r>
              <w:rPr>
                <w:rFonts w:ascii="仿宋" w:hAnsi="仿宋" w:eastAsia="仿宋"/>
                <w:color w:val="000000"/>
                <w:szCs w:val="21"/>
              </w:rPr>
              <w:t>3</w:t>
            </w:r>
          </w:p>
        </w:tc>
        <w:tc>
          <w:tcPr>
            <w:tcW w:w="674"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1</w:t>
            </w:r>
          </w:p>
        </w:tc>
        <w:tc>
          <w:tcPr>
            <w:tcW w:w="2031"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了解社会、联系实习、就业、实践理论</w:t>
            </w:r>
          </w:p>
        </w:tc>
        <w:tc>
          <w:tcPr>
            <w:tcW w:w="1713"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理论联系实践</w:t>
            </w:r>
          </w:p>
        </w:tc>
        <w:tc>
          <w:tcPr>
            <w:tcW w:w="1089"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校外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31"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5</w:t>
            </w:r>
          </w:p>
        </w:tc>
        <w:tc>
          <w:tcPr>
            <w:tcW w:w="1964" w:type="dxa"/>
            <w:shd w:val="clear" w:color="auto" w:fill="FFFFFF"/>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教育跟岗实习、汇报晚会</w:t>
            </w:r>
          </w:p>
        </w:tc>
        <w:tc>
          <w:tcPr>
            <w:tcW w:w="1017"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5</w:t>
            </w:r>
          </w:p>
        </w:tc>
        <w:tc>
          <w:tcPr>
            <w:tcW w:w="674"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9</w:t>
            </w:r>
          </w:p>
        </w:tc>
        <w:tc>
          <w:tcPr>
            <w:tcW w:w="2031"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小学实习、研习</w:t>
            </w:r>
          </w:p>
        </w:tc>
        <w:tc>
          <w:tcPr>
            <w:tcW w:w="1713"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专业能力培养</w:t>
            </w:r>
          </w:p>
        </w:tc>
        <w:tc>
          <w:tcPr>
            <w:tcW w:w="1089"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实践基地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31"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6</w:t>
            </w:r>
          </w:p>
        </w:tc>
        <w:tc>
          <w:tcPr>
            <w:tcW w:w="1964"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教育顶岗实习、毕业设计</w:t>
            </w:r>
          </w:p>
        </w:tc>
        <w:tc>
          <w:tcPr>
            <w:tcW w:w="1017"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6</w:t>
            </w:r>
          </w:p>
        </w:tc>
        <w:tc>
          <w:tcPr>
            <w:tcW w:w="674" w:type="dxa"/>
            <w:vAlign w:val="center"/>
          </w:tcPr>
          <w:p>
            <w:pPr>
              <w:spacing w:line="260" w:lineRule="exact"/>
              <w:jc w:val="center"/>
              <w:rPr>
                <w:rFonts w:ascii="仿宋" w:hAnsi="仿宋" w:eastAsia="仿宋"/>
                <w:color w:val="000000"/>
                <w:szCs w:val="21"/>
              </w:rPr>
            </w:pPr>
            <w:r>
              <w:rPr>
                <w:rFonts w:ascii="仿宋" w:hAnsi="仿宋" w:eastAsia="仿宋"/>
                <w:color w:val="000000"/>
                <w:szCs w:val="21"/>
              </w:rPr>
              <w:t>20</w:t>
            </w:r>
          </w:p>
        </w:tc>
        <w:tc>
          <w:tcPr>
            <w:tcW w:w="2031"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小学、教育管理</w:t>
            </w:r>
          </w:p>
          <w:p>
            <w:pPr>
              <w:spacing w:line="260" w:lineRule="exact"/>
              <w:jc w:val="center"/>
              <w:rPr>
                <w:rFonts w:ascii="仿宋" w:hAnsi="仿宋" w:eastAsia="仿宋"/>
                <w:color w:val="000000"/>
                <w:szCs w:val="21"/>
              </w:rPr>
            </w:pPr>
            <w:r>
              <w:rPr>
                <w:rFonts w:hint="eastAsia" w:ascii="仿宋" w:hAnsi="仿宋" w:eastAsia="仿宋"/>
                <w:color w:val="000000"/>
                <w:szCs w:val="21"/>
              </w:rPr>
              <w:t>机构实践、专业知识研究调查</w:t>
            </w:r>
          </w:p>
        </w:tc>
        <w:tc>
          <w:tcPr>
            <w:tcW w:w="1713"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理论联系实践、高研究能力</w:t>
            </w:r>
          </w:p>
        </w:tc>
        <w:tc>
          <w:tcPr>
            <w:tcW w:w="1089" w:type="dxa"/>
            <w:vAlign w:val="center"/>
          </w:tcPr>
          <w:p>
            <w:pPr>
              <w:spacing w:line="260" w:lineRule="exact"/>
              <w:jc w:val="center"/>
              <w:rPr>
                <w:rFonts w:ascii="仿宋" w:hAnsi="仿宋" w:eastAsia="仿宋"/>
                <w:color w:val="000000"/>
                <w:szCs w:val="21"/>
              </w:rPr>
            </w:pPr>
            <w:r>
              <w:rPr>
                <w:rFonts w:hint="eastAsia" w:ascii="仿宋" w:hAnsi="仿宋" w:eastAsia="仿宋"/>
                <w:color w:val="000000"/>
                <w:szCs w:val="21"/>
              </w:rPr>
              <w:t>校内外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31" w:type="dxa"/>
            <w:vAlign w:val="center"/>
          </w:tcPr>
          <w:p>
            <w:pPr>
              <w:spacing w:line="26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7</w:t>
            </w:r>
          </w:p>
        </w:tc>
        <w:tc>
          <w:tcPr>
            <w:tcW w:w="1964" w:type="dxa"/>
            <w:vAlign w:val="center"/>
          </w:tcPr>
          <w:p>
            <w:pPr>
              <w:spacing w:line="26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美育教育</w:t>
            </w:r>
          </w:p>
        </w:tc>
        <w:tc>
          <w:tcPr>
            <w:tcW w:w="1017" w:type="dxa"/>
            <w:vAlign w:val="center"/>
          </w:tcPr>
          <w:p>
            <w:pPr>
              <w:spacing w:line="260" w:lineRule="exact"/>
              <w:jc w:val="center"/>
              <w:rPr>
                <w:rFonts w:hint="default" w:ascii="仿宋" w:hAnsi="仿宋" w:eastAsia="仿宋"/>
                <w:color w:val="000000"/>
                <w:szCs w:val="21"/>
                <w:lang w:val="en-US" w:eastAsia="zh-CN"/>
              </w:rPr>
            </w:pPr>
            <w:r>
              <w:rPr>
                <w:rFonts w:ascii="仿宋" w:hAnsi="仿宋" w:eastAsia="仿宋"/>
                <w:color w:val="000000"/>
                <w:szCs w:val="21"/>
              </w:rPr>
              <w:t>1</w:t>
            </w:r>
            <w:r>
              <w:rPr>
                <w:rFonts w:hint="eastAsia" w:ascii="仿宋" w:hAnsi="仿宋" w:eastAsia="仿宋"/>
                <w:color w:val="000000"/>
                <w:szCs w:val="21"/>
              </w:rPr>
              <w:t>、</w:t>
            </w:r>
            <w:r>
              <w:rPr>
                <w:rFonts w:ascii="仿宋" w:hAnsi="仿宋" w:eastAsia="仿宋"/>
                <w:color w:val="000000"/>
                <w:szCs w:val="21"/>
              </w:rPr>
              <w:t>2</w:t>
            </w:r>
            <w:r>
              <w:rPr>
                <w:rFonts w:hint="eastAsia" w:ascii="仿宋" w:hAnsi="仿宋" w:eastAsia="仿宋"/>
                <w:color w:val="000000"/>
                <w:szCs w:val="21"/>
              </w:rPr>
              <w:t>、</w:t>
            </w:r>
            <w:r>
              <w:rPr>
                <w:rFonts w:ascii="仿宋" w:hAnsi="仿宋" w:eastAsia="仿宋"/>
                <w:color w:val="000000"/>
                <w:szCs w:val="21"/>
              </w:rPr>
              <w:t>3</w:t>
            </w:r>
            <w:r>
              <w:rPr>
                <w:rFonts w:hint="eastAsia" w:ascii="仿宋" w:hAnsi="仿宋" w:eastAsia="仿宋"/>
                <w:color w:val="000000"/>
                <w:szCs w:val="21"/>
              </w:rPr>
              <w:t>、</w:t>
            </w:r>
            <w:r>
              <w:rPr>
                <w:rFonts w:ascii="仿宋" w:hAnsi="仿宋" w:eastAsia="仿宋"/>
                <w:color w:val="000000"/>
                <w:szCs w:val="21"/>
              </w:rPr>
              <w:t>4</w:t>
            </w:r>
          </w:p>
        </w:tc>
        <w:tc>
          <w:tcPr>
            <w:tcW w:w="674" w:type="dxa"/>
            <w:vAlign w:val="center"/>
          </w:tcPr>
          <w:p>
            <w:pPr>
              <w:spacing w:line="26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2</w:t>
            </w:r>
          </w:p>
        </w:tc>
        <w:tc>
          <w:tcPr>
            <w:tcW w:w="2031" w:type="dxa"/>
            <w:vAlign w:val="center"/>
          </w:tcPr>
          <w:p>
            <w:pPr>
              <w:spacing w:line="26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美育讲座</w:t>
            </w:r>
          </w:p>
        </w:tc>
        <w:tc>
          <w:tcPr>
            <w:tcW w:w="1713" w:type="dxa"/>
            <w:vAlign w:val="center"/>
          </w:tcPr>
          <w:p>
            <w:pPr>
              <w:spacing w:line="26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美育教育</w:t>
            </w:r>
          </w:p>
        </w:tc>
        <w:tc>
          <w:tcPr>
            <w:tcW w:w="1089" w:type="dxa"/>
            <w:vAlign w:val="center"/>
          </w:tcPr>
          <w:p>
            <w:pPr>
              <w:spacing w:line="26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本校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631" w:type="dxa"/>
            <w:vAlign w:val="center"/>
          </w:tcPr>
          <w:p>
            <w:pPr>
              <w:spacing w:line="260" w:lineRule="exact"/>
              <w:jc w:val="center"/>
              <w:rPr>
                <w:rFonts w:ascii="仿宋" w:hAnsi="仿宋" w:eastAsia="仿宋"/>
                <w:color w:val="000000"/>
                <w:szCs w:val="21"/>
              </w:rPr>
            </w:pPr>
          </w:p>
        </w:tc>
        <w:tc>
          <w:tcPr>
            <w:tcW w:w="2981" w:type="dxa"/>
            <w:gridSpan w:val="2"/>
            <w:vAlign w:val="center"/>
          </w:tcPr>
          <w:p>
            <w:pPr>
              <w:spacing w:line="260" w:lineRule="exact"/>
              <w:jc w:val="center"/>
              <w:rPr>
                <w:rFonts w:ascii="仿宋" w:hAnsi="仿宋" w:eastAsia="仿宋"/>
                <w:b/>
                <w:color w:val="000000"/>
                <w:szCs w:val="21"/>
              </w:rPr>
            </w:pPr>
            <w:r>
              <w:rPr>
                <w:rFonts w:hint="eastAsia" w:ascii="仿宋" w:hAnsi="仿宋" w:eastAsia="仿宋"/>
                <w:b/>
                <w:color w:val="000000"/>
                <w:szCs w:val="21"/>
              </w:rPr>
              <w:t>合</w:t>
            </w:r>
            <w:r>
              <w:rPr>
                <w:rFonts w:ascii="仿宋" w:hAnsi="仿宋" w:eastAsia="仿宋"/>
                <w:b/>
                <w:color w:val="000000"/>
                <w:szCs w:val="21"/>
              </w:rPr>
              <w:t xml:space="preserve">  </w:t>
            </w:r>
            <w:r>
              <w:rPr>
                <w:rFonts w:hint="eastAsia" w:ascii="仿宋" w:hAnsi="仿宋" w:eastAsia="仿宋"/>
                <w:b/>
                <w:color w:val="000000"/>
                <w:szCs w:val="21"/>
              </w:rPr>
              <w:t>计</w:t>
            </w:r>
          </w:p>
        </w:tc>
        <w:tc>
          <w:tcPr>
            <w:tcW w:w="674" w:type="dxa"/>
            <w:vAlign w:val="center"/>
          </w:tcPr>
          <w:p>
            <w:pPr>
              <w:spacing w:line="260" w:lineRule="exact"/>
              <w:jc w:val="center"/>
              <w:rPr>
                <w:rFonts w:hint="eastAsia" w:ascii="仿宋" w:hAnsi="仿宋" w:eastAsia="仿宋"/>
                <w:b/>
                <w:color w:val="000000"/>
                <w:szCs w:val="21"/>
                <w:lang w:eastAsia="zh-CN"/>
              </w:rPr>
            </w:pPr>
            <w:r>
              <w:rPr>
                <w:rFonts w:ascii="仿宋" w:hAnsi="仿宋" w:eastAsia="仿宋"/>
                <w:b/>
                <w:color w:val="000000"/>
                <w:szCs w:val="21"/>
              </w:rPr>
              <w:t>3</w:t>
            </w:r>
            <w:r>
              <w:rPr>
                <w:rFonts w:hint="eastAsia" w:ascii="仿宋" w:hAnsi="仿宋" w:eastAsia="仿宋"/>
                <w:b/>
                <w:color w:val="000000"/>
                <w:szCs w:val="21"/>
                <w:lang w:val="en-US" w:eastAsia="zh-CN"/>
              </w:rPr>
              <w:t>8</w:t>
            </w:r>
          </w:p>
        </w:tc>
        <w:tc>
          <w:tcPr>
            <w:tcW w:w="2031" w:type="dxa"/>
            <w:vAlign w:val="center"/>
          </w:tcPr>
          <w:p>
            <w:pPr>
              <w:spacing w:line="260" w:lineRule="exact"/>
              <w:jc w:val="center"/>
              <w:rPr>
                <w:rFonts w:ascii="仿宋" w:hAnsi="仿宋" w:eastAsia="仿宋"/>
                <w:b/>
                <w:color w:val="000000"/>
                <w:szCs w:val="21"/>
              </w:rPr>
            </w:pPr>
          </w:p>
        </w:tc>
        <w:tc>
          <w:tcPr>
            <w:tcW w:w="1713" w:type="dxa"/>
            <w:vAlign w:val="center"/>
          </w:tcPr>
          <w:p>
            <w:pPr>
              <w:spacing w:line="260" w:lineRule="exact"/>
              <w:jc w:val="center"/>
              <w:rPr>
                <w:rFonts w:ascii="仿宋" w:hAnsi="仿宋" w:eastAsia="仿宋"/>
                <w:b/>
                <w:color w:val="000000"/>
                <w:szCs w:val="21"/>
              </w:rPr>
            </w:pPr>
          </w:p>
        </w:tc>
        <w:tc>
          <w:tcPr>
            <w:tcW w:w="1089" w:type="dxa"/>
            <w:vAlign w:val="center"/>
          </w:tcPr>
          <w:p>
            <w:pPr>
              <w:spacing w:line="260" w:lineRule="exact"/>
              <w:jc w:val="center"/>
              <w:rPr>
                <w:rFonts w:ascii="仿宋" w:hAnsi="仿宋" w:eastAsia="仿宋"/>
                <w:color w:val="000000"/>
                <w:szCs w:val="21"/>
              </w:rPr>
            </w:pPr>
          </w:p>
        </w:tc>
      </w:tr>
    </w:tbl>
    <w:p>
      <w:pPr>
        <w:pStyle w:val="2"/>
        <w:spacing w:before="0" w:beforeAutospacing="0" w:after="0" w:afterAutospacing="0" w:line="400" w:lineRule="exact"/>
        <w:ind w:firstLine="422" w:firstLineChars="200"/>
        <w:rPr>
          <w:rFonts w:ascii="黑体" w:hAnsi="黑体" w:eastAsia="黑体"/>
          <w:color w:val="000000"/>
          <w:sz w:val="21"/>
          <w:szCs w:val="21"/>
        </w:rPr>
      </w:pPr>
      <w:bookmarkStart w:id="127" w:name="_Toc48042836"/>
      <w:bookmarkStart w:id="128" w:name="_Toc48037438"/>
      <w:r>
        <w:rPr>
          <w:rFonts w:hint="eastAsia" w:ascii="黑体" w:hAnsi="黑体" w:eastAsia="黑体"/>
          <w:color w:val="000000"/>
          <w:sz w:val="21"/>
          <w:szCs w:val="21"/>
        </w:rPr>
        <w:t>八、实施保障</w:t>
      </w:r>
      <w:bookmarkEnd w:id="127"/>
      <w:bookmarkEnd w:id="128"/>
    </w:p>
    <w:p>
      <w:pPr>
        <w:pStyle w:val="3"/>
        <w:spacing w:before="0" w:after="0" w:line="400" w:lineRule="exact"/>
        <w:ind w:firstLine="422" w:firstLineChars="200"/>
        <w:rPr>
          <w:rFonts w:ascii="宋体"/>
          <w:color w:val="000000"/>
          <w:sz w:val="21"/>
          <w:szCs w:val="21"/>
        </w:rPr>
      </w:pPr>
      <w:bookmarkStart w:id="129" w:name="_Toc48042837"/>
      <w:bookmarkStart w:id="130" w:name="_Toc48037439"/>
      <w:r>
        <w:rPr>
          <w:rFonts w:hint="eastAsia" w:ascii="宋体" w:hAnsi="宋体"/>
          <w:color w:val="000000"/>
          <w:sz w:val="21"/>
          <w:szCs w:val="21"/>
        </w:rPr>
        <w:t>（一）师资队伍</w:t>
      </w:r>
      <w:bookmarkEnd w:id="129"/>
      <w:bookmarkEnd w:id="130"/>
    </w:p>
    <w:p>
      <w:pPr>
        <w:overflowPunct w:val="0"/>
        <w:adjustRightInd w:val="0"/>
        <w:spacing w:line="360" w:lineRule="exact"/>
        <w:ind w:firstLine="422" w:firstLineChars="200"/>
        <w:rPr>
          <w:rFonts w:ascii="宋体"/>
          <w:b/>
          <w:color w:val="000000"/>
          <w:szCs w:val="21"/>
        </w:rPr>
      </w:pPr>
      <w:r>
        <w:rPr>
          <w:rFonts w:ascii="宋体" w:hAnsi="宋体"/>
          <w:b/>
          <w:color w:val="000000"/>
          <w:szCs w:val="21"/>
        </w:rPr>
        <w:t>1.</w:t>
      </w:r>
      <w:r>
        <w:rPr>
          <w:rFonts w:hint="eastAsia" w:ascii="宋体" w:hAnsi="宋体"/>
          <w:b/>
          <w:color w:val="000000"/>
          <w:szCs w:val="21"/>
        </w:rPr>
        <w:t>队伍结构</w:t>
      </w:r>
    </w:p>
    <w:p>
      <w:pPr>
        <w:overflowPunct w:val="0"/>
        <w:adjustRightInd w:val="0"/>
        <w:spacing w:line="360" w:lineRule="exact"/>
        <w:ind w:firstLine="420" w:firstLineChars="200"/>
        <w:rPr>
          <w:rFonts w:ascii="宋体"/>
          <w:color w:val="000000"/>
          <w:szCs w:val="21"/>
        </w:rPr>
      </w:pPr>
      <w:r>
        <w:rPr>
          <w:rFonts w:hint="eastAsia" w:ascii="宋体" w:hAnsi="宋体"/>
          <w:color w:val="000000"/>
          <w:szCs w:val="21"/>
        </w:rPr>
        <w:t>学生数与本专业专任教师数比例为</w:t>
      </w:r>
      <w:r>
        <w:rPr>
          <w:rFonts w:ascii="宋体" w:hAnsi="宋体"/>
          <w:color w:val="000000"/>
          <w:szCs w:val="21"/>
        </w:rPr>
        <w:t>18</w:t>
      </w: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，双师素质教师占专业教师比例为</w:t>
      </w:r>
      <w:r>
        <w:rPr>
          <w:rFonts w:ascii="宋体" w:hAnsi="宋体"/>
          <w:color w:val="000000"/>
          <w:szCs w:val="21"/>
        </w:rPr>
        <w:t>80%</w:t>
      </w:r>
      <w:r>
        <w:rPr>
          <w:rFonts w:hint="eastAsia" w:ascii="宋体" w:hAnsi="宋体"/>
          <w:color w:val="000000"/>
          <w:szCs w:val="21"/>
        </w:rPr>
        <w:t>，专任教师队伍中高级职称占</w:t>
      </w:r>
      <w:r>
        <w:rPr>
          <w:rFonts w:ascii="宋体" w:hAnsi="宋体"/>
          <w:color w:val="000000"/>
          <w:szCs w:val="21"/>
        </w:rPr>
        <w:t>30%</w:t>
      </w:r>
      <w:r>
        <w:rPr>
          <w:rFonts w:hint="eastAsia" w:ascii="宋体" w:hAnsi="宋体"/>
          <w:color w:val="000000"/>
          <w:szCs w:val="21"/>
        </w:rPr>
        <w:t>，中级职称占</w:t>
      </w:r>
      <w:r>
        <w:rPr>
          <w:rFonts w:ascii="宋体" w:hAnsi="宋体"/>
          <w:color w:val="000000"/>
          <w:szCs w:val="21"/>
        </w:rPr>
        <w:t>60%</w:t>
      </w:r>
      <w:r>
        <w:rPr>
          <w:rFonts w:hint="eastAsia" w:ascii="宋体" w:hAnsi="宋体"/>
          <w:color w:val="000000"/>
          <w:szCs w:val="21"/>
        </w:rPr>
        <w:t>，初级职称占</w:t>
      </w:r>
      <w:r>
        <w:rPr>
          <w:rFonts w:ascii="宋体" w:hAnsi="宋体"/>
          <w:color w:val="000000"/>
          <w:szCs w:val="21"/>
        </w:rPr>
        <w:t>10%</w:t>
      </w:r>
      <w:r>
        <w:rPr>
          <w:rFonts w:hint="eastAsia" w:ascii="宋体" w:hAnsi="宋体"/>
          <w:color w:val="000000"/>
          <w:szCs w:val="21"/>
        </w:rPr>
        <w:t>。其中，中青年教师占比</w:t>
      </w:r>
      <w:r>
        <w:rPr>
          <w:rFonts w:ascii="宋体" w:hAnsi="宋体"/>
          <w:color w:val="000000"/>
          <w:szCs w:val="21"/>
        </w:rPr>
        <w:t>70%</w:t>
      </w:r>
      <w:r>
        <w:rPr>
          <w:rFonts w:hint="eastAsia" w:ascii="宋体" w:hAnsi="宋体"/>
          <w:color w:val="000000"/>
          <w:szCs w:val="21"/>
        </w:rPr>
        <w:t>。</w:t>
      </w:r>
    </w:p>
    <w:p>
      <w:pPr>
        <w:overflowPunct w:val="0"/>
        <w:adjustRightInd w:val="0"/>
        <w:spacing w:line="360" w:lineRule="exact"/>
        <w:ind w:firstLine="422" w:firstLineChars="200"/>
        <w:jc w:val="center"/>
        <w:rPr>
          <w:rFonts w:ascii="宋体"/>
          <w:color w:val="000000"/>
          <w:szCs w:val="21"/>
        </w:rPr>
      </w:pPr>
      <w:r>
        <w:rPr>
          <w:rFonts w:hint="eastAsia" w:ascii="宋体" w:hAnsi="宋体"/>
          <w:b/>
          <w:color w:val="000000"/>
          <w:szCs w:val="21"/>
        </w:rPr>
        <w:t>表十：</w:t>
      </w:r>
      <w:r>
        <w:rPr>
          <w:rFonts w:hint="eastAsia" w:ascii="宋体" w:hAnsi="宋体"/>
          <w:b/>
          <w:bCs/>
          <w:color w:val="000000"/>
          <w:szCs w:val="21"/>
        </w:rPr>
        <w:t>师资队伍结构</w:t>
      </w:r>
    </w:p>
    <w:p>
      <w:pPr>
        <w:overflowPunct w:val="0"/>
        <w:adjustRightInd w:val="0"/>
        <w:spacing w:line="360" w:lineRule="exact"/>
        <w:ind w:firstLine="420" w:firstLineChars="200"/>
        <w:rPr>
          <w:rFonts w:ascii="宋体"/>
          <w:color w:val="000000"/>
          <w:szCs w:val="21"/>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701"/>
        <w:gridCol w:w="1964"/>
        <w:gridCol w:w="2289"/>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85" w:type="dxa"/>
            <w:gridSpan w:val="2"/>
            <w:shd w:val="clear" w:color="auto" w:fill="D9E2F3"/>
            <w:vAlign w:val="center"/>
          </w:tcPr>
          <w:p>
            <w:pPr>
              <w:spacing w:line="280" w:lineRule="exact"/>
              <w:jc w:val="center"/>
              <w:rPr>
                <w:rFonts w:ascii="仿宋" w:hAnsi="仿宋" w:eastAsia="仿宋" w:cs="等线"/>
                <w:b/>
                <w:bCs/>
                <w:color w:val="000000"/>
                <w:szCs w:val="21"/>
              </w:rPr>
            </w:pPr>
            <w:r>
              <w:rPr>
                <w:rFonts w:hint="eastAsia" w:ascii="仿宋" w:hAnsi="仿宋" w:eastAsia="仿宋"/>
                <w:b/>
                <w:bCs/>
                <w:color w:val="000000"/>
                <w:szCs w:val="21"/>
              </w:rPr>
              <w:t>教师队伍结构</w:t>
            </w:r>
          </w:p>
        </w:tc>
        <w:tc>
          <w:tcPr>
            <w:tcW w:w="1964" w:type="dxa"/>
            <w:shd w:val="clear" w:color="auto" w:fill="D9E2F3"/>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专职教师人数</w:t>
            </w:r>
          </w:p>
        </w:tc>
        <w:tc>
          <w:tcPr>
            <w:tcW w:w="2289" w:type="dxa"/>
            <w:shd w:val="clear" w:color="auto" w:fill="D9E2F3"/>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比例（</w:t>
            </w:r>
            <w:r>
              <w:rPr>
                <w:rFonts w:ascii="仿宋" w:hAnsi="仿宋" w:eastAsia="仿宋" w:cs="等线"/>
                <w:b/>
                <w:bCs/>
                <w:color w:val="000000"/>
                <w:szCs w:val="21"/>
              </w:rPr>
              <w:t>%</w:t>
            </w:r>
            <w:r>
              <w:rPr>
                <w:rFonts w:hint="eastAsia" w:ascii="仿宋" w:hAnsi="仿宋" w:eastAsia="仿宋" w:cs="等线"/>
                <w:b/>
                <w:bCs/>
                <w:color w:val="000000"/>
                <w:szCs w:val="21"/>
              </w:rPr>
              <w:t>）</w:t>
            </w:r>
          </w:p>
        </w:tc>
        <w:tc>
          <w:tcPr>
            <w:tcW w:w="1590" w:type="dxa"/>
            <w:shd w:val="clear" w:color="auto" w:fill="D9E2F3"/>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restart"/>
            <w:vAlign w:val="center"/>
          </w:tcPr>
          <w:p>
            <w:pPr>
              <w:spacing w:line="280" w:lineRule="exact"/>
              <w:jc w:val="center"/>
              <w:rPr>
                <w:rFonts w:ascii="仿宋" w:hAnsi="仿宋" w:eastAsia="仿宋"/>
                <w:b/>
                <w:bCs/>
                <w:color w:val="000000"/>
                <w:szCs w:val="21"/>
              </w:rPr>
            </w:pPr>
            <w:r>
              <w:rPr>
                <w:rFonts w:hint="eastAsia" w:ascii="仿宋" w:hAnsi="仿宋" w:eastAsia="仿宋"/>
                <w:b/>
                <w:bCs/>
                <w:color w:val="000000"/>
                <w:szCs w:val="21"/>
              </w:rPr>
              <w:t>职称结构</w:t>
            </w:r>
          </w:p>
        </w:tc>
        <w:tc>
          <w:tcPr>
            <w:tcW w:w="1701" w:type="dxa"/>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教授</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s="等线"/>
                <w:bCs/>
                <w:color w:val="000000"/>
                <w:szCs w:val="21"/>
              </w:rPr>
              <w:t>1</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4%</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副教授</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5</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20%</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讲师</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14</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56%</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助教</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5</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20%</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restart"/>
            <w:vAlign w:val="center"/>
          </w:tcPr>
          <w:p>
            <w:pPr>
              <w:spacing w:line="280" w:lineRule="exact"/>
              <w:jc w:val="center"/>
              <w:rPr>
                <w:rFonts w:ascii="仿宋" w:hAnsi="仿宋" w:eastAsia="仿宋"/>
                <w:b/>
                <w:bCs/>
                <w:color w:val="000000"/>
                <w:szCs w:val="21"/>
              </w:rPr>
            </w:pPr>
            <w:r>
              <w:rPr>
                <w:rFonts w:hint="eastAsia" w:ascii="仿宋" w:hAnsi="仿宋" w:eastAsia="仿宋"/>
                <w:b/>
                <w:bCs/>
                <w:color w:val="000000"/>
                <w:szCs w:val="21"/>
              </w:rPr>
              <w:t>学位结构</w:t>
            </w:r>
          </w:p>
        </w:tc>
        <w:tc>
          <w:tcPr>
            <w:tcW w:w="1701" w:type="dxa"/>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博士</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硕士</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8</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32%</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本科</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17</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68%</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restart"/>
            <w:vAlign w:val="center"/>
          </w:tcPr>
          <w:p>
            <w:pPr>
              <w:spacing w:line="280" w:lineRule="exact"/>
              <w:jc w:val="center"/>
              <w:rPr>
                <w:rFonts w:ascii="仿宋" w:hAnsi="仿宋" w:eastAsia="仿宋"/>
                <w:b/>
                <w:bCs/>
                <w:color w:val="000000"/>
                <w:szCs w:val="21"/>
              </w:rPr>
            </w:pPr>
            <w:r>
              <w:rPr>
                <w:rFonts w:hint="eastAsia" w:ascii="仿宋" w:hAnsi="仿宋" w:eastAsia="仿宋"/>
                <w:b/>
                <w:bCs/>
                <w:color w:val="000000"/>
                <w:szCs w:val="21"/>
              </w:rPr>
              <w:t>年龄结构</w:t>
            </w:r>
          </w:p>
        </w:tc>
        <w:tc>
          <w:tcPr>
            <w:tcW w:w="1701" w:type="dxa"/>
            <w:vAlign w:val="center"/>
          </w:tcPr>
          <w:p>
            <w:pPr>
              <w:spacing w:line="280" w:lineRule="exact"/>
              <w:jc w:val="center"/>
              <w:rPr>
                <w:rFonts w:ascii="仿宋" w:hAnsi="仿宋" w:eastAsia="仿宋"/>
                <w:bCs/>
                <w:color w:val="000000"/>
                <w:szCs w:val="21"/>
              </w:rPr>
            </w:pPr>
            <w:r>
              <w:rPr>
                <w:rFonts w:ascii="仿宋" w:hAnsi="仿宋" w:eastAsia="仿宋"/>
                <w:bCs/>
                <w:color w:val="000000"/>
                <w:szCs w:val="21"/>
              </w:rPr>
              <w:t>35</w:t>
            </w:r>
            <w:r>
              <w:rPr>
                <w:rFonts w:hint="eastAsia" w:ascii="仿宋" w:hAnsi="仿宋" w:eastAsia="仿宋"/>
                <w:bCs/>
                <w:color w:val="000000"/>
                <w:szCs w:val="21"/>
              </w:rPr>
              <w:t>岁以下</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10</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40%</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ascii="仿宋" w:hAnsi="仿宋" w:eastAsia="仿宋"/>
                <w:bCs/>
                <w:color w:val="000000"/>
                <w:szCs w:val="21"/>
              </w:rPr>
              <w:t>36-45</w:t>
            </w:r>
            <w:r>
              <w:rPr>
                <w:rFonts w:hint="eastAsia" w:ascii="仿宋" w:hAnsi="仿宋" w:eastAsia="仿宋"/>
                <w:bCs/>
                <w:color w:val="000000"/>
                <w:szCs w:val="21"/>
              </w:rPr>
              <w:t>岁</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8</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32%</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ascii="仿宋" w:hAnsi="仿宋" w:eastAsia="仿宋"/>
                <w:bCs/>
                <w:color w:val="000000"/>
                <w:szCs w:val="21"/>
              </w:rPr>
              <w:t>46-60</w:t>
            </w:r>
            <w:r>
              <w:rPr>
                <w:rFonts w:hint="eastAsia" w:ascii="仿宋" w:hAnsi="仿宋" w:eastAsia="仿宋"/>
                <w:bCs/>
                <w:color w:val="000000"/>
                <w:szCs w:val="21"/>
              </w:rPr>
              <w:t>岁</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7</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28%</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84" w:type="dxa"/>
            <w:vMerge w:val="continue"/>
            <w:vAlign w:val="center"/>
          </w:tcPr>
          <w:p>
            <w:pPr>
              <w:widowControl/>
              <w:spacing w:line="280" w:lineRule="exact"/>
              <w:jc w:val="left"/>
              <w:rPr>
                <w:rFonts w:ascii="仿宋" w:hAnsi="仿宋" w:eastAsia="仿宋"/>
                <w:b/>
                <w:bCs/>
                <w:color w:val="000000"/>
                <w:szCs w:val="21"/>
              </w:rPr>
            </w:pPr>
          </w:p>
        </w:tc>
        <w:tc>
          <w:tcPr>
            <w:tcW w:w="1701" w:type="dxa"/>
            <w:vAlign w:val="center"/>
          </w:tcPr>
          <w:p>
            <w:pPr>
              <w:spacing w:line="280" w:lineRule="exact"/>
              <w:jc w:val="center"/>
              <w:rPr>
                <w:rFonts w:ascii="仿宋" w:hAnsi="仿宋" w:eastAsia="仿宋"/>
                <w:bCs/>
                <w:color w:val="000000"/>
                <w:szCs w:val="21"/>
              </w:rPr>
            </w:pPr>
            <w:r>
              <w:rPr>
                <w:rFonts w:ascii="仿宋" w:hAnsi="仿宋" w:eastAsia="仿宋"/>
                <w:bCs/>
                <w:color w:val="000000"/>
                <w:szCs w:val="21"/>
              </w:rPr>
              <w:t>61</w:t>
            </w:r>
            <w:r>
              <w:rPr>
                <w:rFonts w:hint="eastAsia" w:ascii="仿宋" w:hAnsi="仿宋" w:eastAsia="仿宋"/>
                <w:bCs/>
                <w:color w:val="000000"/>
                <w:szCs w:val="21"/>
              </w:rPr>
              <w:t>岁以上</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0</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85" w:type="dxa"/>
            <w:gridSpan w:val="2"/>
            <w:vAlign w:val="center"/>
          </w:tcPr>
          <w:p>
            <w:pPr>
              <w:spacing w:line="280" w:lineRule="exact"/>
              <w:jc w:val="center"/>
              <w:rPr>
                <w:rFonts w:ascii="仿宋" w:hAnsi="仿宋" w:eastAsia="仿宋"/>
                <w:b/>
                <w:bCs/>
                <w:color w:val="000000"/>
                <w:szCs w:val="21"/>
              </w:rPr>
            </w:pPr>
            <w:r>
              <w:rPr>
                <w:rFonts w:hint="eastAsia" w:ascii="仿宋" w:hAnsi="仿宋" w:eastAsia="仿宋"/>
                <w:b/>
                <w:bCs/>
                <w:color w:val="000000"/>
                <w:szCs w:val="21"/>
              </w:rPr>
              <w:t>双师型教师</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17</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68%</w:t>
            </w:r>
          </w:p>
        </w:tc>
        <w:tc>
          <w:tcPr>
            <w:tcW w:w="1590" w:type="dxa"/>
            <w:vAlign w:val="center"/>
          </w:tcPr>
          <w:p>
            <w:pPr>
              <w:spacing w:line="280" w:lineRule="exact"/>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085" w:type="dxa"/>
            <w:gridSpan w:val="2"/>
            <w:vAlign w:val="center"/>
          </w:tcPr>
          <w:p>
            <w:pPr>
              <w:spacing w:line="280" w:lineRule="exact"/>
              <w:jc w:val="center"/>
              <w:rPr>
                <w:rFonts w:ascii="仿宋" w:hAnsi="仿宋" w:eastAsia="仿宋"/>
                <w:b/>
                <w:bCs/>
                <w:color w:val="000000"/>
                <w:szCs w:val="21"/>
              </w:rPr>
            </w:pPr>
            <w:r>
              <w:rPr>
                <w:rFonts w:hint="eastAsia" w:ascii="仿宋" w:hAnsi="仿宋" w:eastAsia="仿宋"/>
                <w:b/>
                <w:bCs/>
                <w:color w:val="000000"/>
                <w:szCs w:val="21"/>
              </w:rPr>
              <w:t>专业带头人</w:t>
            </w:r>
          </w:p>
        </w:tc>
        <w:tc>
          <w:tcPr>
            <w:tcW w:w="1964"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2289"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4%</w:t>
            </w:r>
          </w:p>
        </w:tc>
        <w:tc>
          <w:tcPr>
            <w:tcW w:w="1590" w:type="dxa"/>
            <w:vAlign w:val="center"/>
          </w:tcPr>
          <w:p>
            <w:pPr>
              <w:spacing w:line="280" w:lineRule="exact"/>
              <w:jc w:val="center"/>
              <w:rPr>
                <w:rFonts w:ascii="仿宋" w:hAnsi="仿宋" w:eastAsia="仿宋"/>
                <w:color w:val="000000"/>
                <w:szCs w:val="21"/>
              </w:rPr>
            </w:pPr>
          </w:p>
        </w:tc>
      </w:tr>
    </w:tbl>
    <w:p>
      <w:pPr>
        <w:spacing w:line="360" w:lineRule="exact"/>
        <w:ind w:firstLine="422" w:firstLineChars="200"/>
        <w:rPr>
          <w:rFonts w:ascii="宋体"/>
          <w:b/>
          <w:color w:val="000000"/>
          <w:szCs w:val="21"/>
        </w:rPr>
      </w:pPr>
      <w:r>
        <w:rPr>
          <w:rFonts w:ascii="宋体" w:hAnsi="宋体"/>
          <w:b/>
          <w:color w:val="000000"/>
          <w:szCs w:val="21"/>
        </w:rPr>
        <w:t>2.</w:t>
      </w:r>
      <w:r>
        <w:rPr>
          <w:rFonts w:hint="eastAsia" w:ascii="宋体" w:hAnsi="宋体"/>
          <w:b/>
          <w:color w:val="000000"/>
          <w:szCs w:val="21"/>
        </w:rPr>
        <w:t>专任教师</w:t>
      </w:r>
    </w:p>
    <w:p>
      <w:pPr>
        <w:spacing w:line="360" w:lineRule="exact"/>
        <w:ind w:firstLine="420" w:firstLineChars="200"/>
        <w:rPr>
          <w:rFonts w:ascii="宋体"/>
          <w:color w:val="000000"/>
          <w:szCs w:val="21"/>
        </w:rPr>
      </w:pPr>
      <w:r>
        <w:rPr>
          <w:rFonts w:hint="eastAsia" w:ascii="宋体" w:hAnsi="宋体"/>
          <w:color w:val="000000"/>
          <w:szCs w:val="21"/>
        </w:rPr>
        <w:t>师资任职资格及专业能力要求</w:t>
      </w:r>
    </w:p>
    <w:p>
      <w:pPr>
        <w:spacing w:line="36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）本专业专任教师具备高等职业教育理念，师德高尚，有较高教学水平和较强实践能力。</w:t>
      </w:r>
    </w:p>
    <w:p>
      <w:pPr>
        <w:spacing w:line="36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）本专业专任教师具备本科及以上学历和高校教师资格证，其中</w:t>
      </w:r>
      <w:r>
        <w:rPr>
          <w:rFonts w:ascii="宋体" w:hAnsi="宋体"/>
          <w:color w:val="000000"/>
          <w:szCs w:val="21"/>
        </w:rPr>
        <w:t>35</w:t>
      </w:r>
      <w:r>
        <w:rPr>
          <w:rFonts w:hint="eastAsia" w:ascii="宋体" w:hAnsi="宋体"/>
          <w:color w:val="000000"/>
          <w:szCs w:val="21"/>
        </w:rPr>
        <w:t>岁（含）以下青年教师中硕士研究生以上学历比例≥</w:t>
      </w:r>
      <w:r>
        <w:rPr>
          <w:rFonts w:ascii="宋体" w:hAnsi="宋体"/>
          <w:color w:val="000000"/>
          <w:szCs w:val="21"/>
        </w:rPr>
        <w:t>20%</w:t>
      </w:r>
      <w:r>
        <w:rPr>
          <w:rFonts w:hint="eastAsia" w:ascii="宋体" w:hAnsi="宋体"/>
          <w:color w:val="000000"/>
          <w:szCs w:val="21"/>
        </w:rPr>
        <w:t>。</w:t>
      </w:r>
    </w:p>
    <w:p>
      <w:pPr>
        <w:spacing w:line="36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）兼职教师具备中级及以上职称或五年以上行业一线工作经历。</w:t>
      </w:r>
    </w:p>
    <w:p>
      <w:pPr>
        <w:spacing w:line="36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）实践教学指导人员数量和素质能较好地满足实践教学要求。</w:t>
      </w:r>
    </w:p>
    <w:p>
      <w:pPr>
        <w:spacing w:line="360" w:lineRule="exact"/>
        <w:ind w:firstLine="420" w:firstLineChars="200"/>
        <w:rPr>
          <w:rFonts w:ascii="宋体"/>
          <w:color w:val="000000"/>
          <w:szCs w:val="21"/>
        </w:rPr>
      </w:pPr>
      <w:r>
        <w:rPr>
          <w:rFonts w:hint="eastAsia" w:ascii="宋体" w:hAnsi="宋体"/>
          <w:color w:val="000000"/>
          <w:szCs w:val="21"/>
        </w:rPr>
        <w:t>专任教师具有高校教师资格；有理想信念、有道德情操、有扎实学识、有仁爱之心；具有音乐表演等相关专业本科及以上学历；具有扎实的本专业相关理论功底和实践能力；具有较强信息化教学能力，能够开展课程教学改革和科学研究；有每</w:t>
      </w:r>
      <w:r>
        <w:rPr>
          <w:rFonts w:ascii="宋体" w:hAnsi="宋体"/>
          <w:color w:val="000000"/>
          <w:szCs w:val="21"/>
        </w:rPr>
        <w:t>5</w:t>
      </w:r>
      <w:r>
        <w:rPr>
          <w:rFonts w:hint="eastAsia" w:ascii="宋体" w:hAnsi="宋体"/>
          <w:color w:val="000000"/>
          <w:szCs w:val="21"/>
        </w:rPr>
        <w:t>年累计不少于</w:t>
      </w:r>
      <w:r>
        <w:rPr>
          <w:rFonts w:ascii="宋体" w:hAnsi="宋体"/>
          <w:color w:val="000000"/>
          <w:szCs w:val="21"/>
        </w:rPr>
        <w:t>6</w:t>
      </w:r>
      <w:r>
        <w:rPr>
          <w:rFonts w:hint="eastAsia" w:ascii="宋体" w:hAnsi="宋体"/>
          <w:color w:val="000000"/>
          <w:szCs w:val="21"/>
        </w:rPr>
        <w:t>个月的企业实践经历。</w:t>
      </w:r>
    </w:p>
    <w:p>
      <w:pPr>
        <w:spacing w:line="36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5</w:t>
      </w:r>
      <w:r>
        <w:rPr>
          <w:rFonts w:hint="eastAsia" w:ascii="宋体" w:hAnsi="宋体"/>
          <w:color w:val="000000"/>
          <w:szCs w:val="21"/>
        </w:rPr>
        <w:t>）专业带头人</w:t>
      </w:r>
    </w:p>
    <w:p>
      <w:pPr>
        <w:spacing w:line="360" w:lineRule="exact"/>
        <w:ind w:firstLine="420" w:firstLineChars="200"/>
        <w:rPr>
          <w:rFonts w:ascii="宋体"/>
          <w:color w:val="000000"/>
          <w:szCs w:val="21"/>
        </w:rPr>
      </w:pPr>
      <w:r>
        <w:rPr>
          <w:rFonts w:hint="eastAsia" w:ascii="宋体" w:hAnsi="宋体"/>
          <w:color w:val="000000"/>
          <w:szCs w:val="21"/>
        </w:rPr>
        <w:t>本专业带头人具有副高及以上职称，能够较好地把握国内外音乐表演行业、专业发展，能广泛联系行业企业，了解行业企业对本专业人才的需求实际，教学设计、专业研究能力强，组织开展教科研工作能力强，在本区域或本领域具有一定的专业影响力。</w:t>
      </w:r>
    </w:p>
    <w:p>
      <w:pPr>
        <w:spacing w:line="360" w:lineRule="exact"/>
        <w:ind w:firstLine="420" w:firstLineChars="200"/>
        <w:rPr>
          <w:rFonts w:ascii="宋体"/>
          <w:color w:val="000000"/>
          <w:szCs w:val="21"/>
        </w:rPr>
      </w:pPr>
      <w:r>
        <w:rPr>
          <w:rFonts w:hint="eastAsia" w:ascii="宋体" w:hAnsi="宋体"/>
          <w:color w:val="000000"/>
          <w:szCs w:val="21"/>
        </w:rPr>
        <w:t>（</w:t>
      </w:r>
      <w:r>
        <w:rPr>
          <w:rFonts w:ascii="宋体" w:hAnsi="宋体"/>
          <w:color w:val="000000"/>
          <w:szCs w:val="21"/>
        </w:rPr>
        <w:t>6</w:t>
      </w:r>
      <w:r>
        <w:rPr>
          <w:rFonts w:hint="eastAsia" w:ascii="宋体" w:hAnsi="宋体"/>
          <w:color w:val="000000"/>
          <w:szCs w:val="21"/>
        </w:rPr>
        <w:t>）兼职教师</w:t>
      </w:r>
    </w:p>
    <w:p>
      <w:pPr>
        <w:spacing w:line="360" w:lineRule="exact"/>
        <w:ind w:firstLine="420" w:firstLineChars="200"/>
        <w:rPr>
          <w:rFonts w:ascii="宋体"/>
          <w:color w:val="000000"/>
          <w:szCs w:val="21"/>
        </w:rPr>
      </w:pPr>
      <w:r>
        <w:rPr>
          <w:rFonts w:hint="eastAsia" w:ascii="宋体" w:hAnsi="宋体"/>
          <w:color w:val="000000"/>
          <w:szCs w:val="21"/>
        </w:rPr>
        <w:t>兼职教师主要从本专业是从相关的行业企业聘任，具备了良好的思想政治素质、职业道德和工匠精神，具有扎实的专业知识和丰富的实际工作经验，具有中级及以上相关专业职称以及五年以上行业一线工作经历，能承担专业课程教学、实习实训指导和学生职业发展规划指导等教学任务。</w:t>
      </w:r>
    </w:p>
    <w:p>
      <w:pPr>
        <w:pStyle w:val="3"/>
        <w:spacing w:before="0" w:after="0" w:line="400" w:lineRule="exact"/>
        <w:rPr>
          <w:rFonts w:ascii="宋体"/>
          <w:color w:val="000000"/>
          <w:sz w:val="21"/>
          <w:szCs w:val="21"/>
        </w:rPr>
      </w:pPr>
      <w:bookmarkStart w:id="131" w:name="_Toc48037440"/>
      <w:bookmarkStart w:id="132" w:name="_Toc48042838"/>
      <w:r>
        <w:rPr>
          <w:rFonts w:hint="eastAsia" w:ascii="宋体" w:hAnsi="宋体"/>
          <w:color w:val="000000"/>
          <w:sz w:val="21"/>
          <w:szCs w:val="21"/>
        </w:rPr>
        <w:t>（二）教学设施</w:t>
      </w:r>
      <w:bookmarkEnd w:id="131"/>
      <w:bookmarkEnd w:id="132"/>
    </w:p>
    <w:p>
      <w:pPr>
        <w:pStyle w:val="32"/>
        <w:tabs>
          <w:tab w:val="left" w:pos="752"/>
        </w:tabs>
        <w:spacing w:line="360" w:lineRule="exact"/>
        <w:ind w:firstLine="422" w:firstLineChars="200"/>
        <w:jc w:val="both"/>
        <w:rPr>
          <w:b/>
          <w:color w:val="000000"/>
          <w:sz w:val="21"/>
          <w:szCs w:val="21"/>
        </w:rPr>
      </w:pPr>
      <w:bookmarkStart w:id="133" w:name="_Toc48037441"/>
      <w:bookmarkStart w:id="134" w:name="_Toc48042839"/>
      <w:r>
        <w:rPr>
          <w:b/>
          <w:color w:val="000000"/>
          <w:sz w:val="21"/>
          <w:szCs w:val="21"/>
          <w:lang w:eastAsia="zh-CN"/>
        </w:rPr>
        <w:t>1.</w:t>
      </w:r>
      <w:r>
        <w:rPr>
          <w:rFonts w:hint="eastAsia"/>
          <w:b/>
          <w:color w:val="000000"/>
          <w:sz w:val="21"/>
          <w:szCs w:val="21"/>
        </w:rPr>
        <w:t>专业教室基本条件</w:t>
      </w:r>
    </w:p>
    <w:p>
      <w:pPr>
        <w:pStyle w:val="32"/>
        <w:spacing w:line="360" w:lineRule="exact"/>
        <w:ind w:firstLine="420" w:firstLineChars="200"/>
        <w:jc w:val="both"/>
        <w:rPr>
          <w:color w:val="000000"/>
          <w:sz w:val="21"/>
          <w:szCs w:val="21"/>
          <w:lang w:eastAsia="zh-CN"/>
        </w:rPr>
      </w:pPr>
      <w:r>
        <w:rPr>
          <w:rFonts w:hint="eastAsia"/>
          <w:color w:val="000000"/>
          <w:sz w:val="21"/>
          <w:szCs w:val="21"/>
        </w:rPr>
        <w:t>专业教室一般配备黑（白）板（五线谱板）、多媒体计算机、投影设备、音响设备，互联网接入或</w:t>
      </w:r>
      <w:r>
        <w:rPr>
          <w:color w:val="000000"/>
          <w:sz w:val="21"/>
          <w:szCs w:val="21"/>
          <w:lang w:val="en-US" w:eastAsia="zh-CN"/>
        </w:rPr>
        <w:t>Wi-Fi</w:t>
      </w:r>
      <w:r>
        <w:rPr>
          <w:rFonts w:hint="eastAsia"/>
          <w:color w:val="000000"/>
          <w:sz w:val="21"/>
          <w:szCs w:val="21"/>
        </w:rPr>
        <w:t>环境，并具有网络安全防护措施；安装应急照明装置并保持良好状态，符合紧急疏散要求，标志明显，保持逃生通道畅通无阻</w:t>
      </w:r>
      <w:r>
        <w:rPr>
          <w:rFonts w:hint="eastAsia"/>
          <w:color w:val="000000"/>
          <w:sz w:val="21"/>
          <w:szCs w:val="21"/>
          <w:lang w:eastAsia="zh-CN"/>
        </w:rPr>
        <w:t>。</w:t>
      </w:r>
    </w:p>
    <w:p>
      <w:pPr>
        <w:pStyle w:val="32"/>
        <w:tabs>
          <w:tab w:val="left" w:pos="771"/>
        </w:tabs>
        <w:spacing w:line="360" w:lineRule="exact"/>
        <w:ind w:firstLine="422" w:firstLineChars="200"/>
        <w:jc w:val="both"/>
        <w:rPr>
          <w:b/>
          <w:color w:val="000000"/>
          <w:sz w:val="21"/>
          <w:szCs w:val="21"/>
          <w:lang w:eastAsia="zh-CN"/>
        </w:rPr>
      </w:pPr>
      <w:bookmarkStart w:id="135" w:name="bookmark77"/>
      <w:bookmarkEnd w:id="135"/>
      <w:r>
        <w:rPr>
          <w:b/>
          <w:color w:val="000000"/>
          <w:sz w:val="21"/>
          <w:szCs w:val="21"/>
          <w:lang w:eastAsia="zh-CN"/>
        </w:rPr>
        <w:t>2.</w:t>
      </w:r>
      <w:r>
        <w:rPr>
          <w:rFonts w:hint="eastAsia"/>
          <w:b/>
          <w:color w:val="000000"/>
          <w:sz w:val="21"/>
          <w:szCs w:val="21"/>
          <w:lang w:eastAsia="zh-CN"/>
        </w:rPr>
        <w:t>校内实训室</w:t>
      </w:r>
    </w:p>
    <w:p>
      <w:pPr>
        <w:pStyle w:val="32"/>
        <w:spacing w:line="360" w:lineRule="exact"/>
        <w:ind w:firstLine="420" w:firstLineChars="200"/>
        <w:jc w:val="both"/>
        <w:rPr>
          <w:color w:val="000000"/>
          <w:sz w:val="21"/>
          <w:szCs w:val="21"/>
          <w:lang w:eastAsia="zh-CN"/>
        </w:rPr>
      </w:pPr>
      <w:r>
        <w:rPr>
          <w:rFonts w:hint="eastAsia"/>
          <w:color w:val="000000"/>
          <w:sz w:val="21"/>
          <w:szCs w:val="21"/>
        </w:rPr>
        <w:t>校内实训室建有音乐</w:t>
      </w:r>
      <w:r>
        <w:rPr>
          <w:rFonts w:hint="eastAsia"/>
          <w:color w:val="000000"/>
          <w:sz w:val="21"/>
          <w:szCs w:val="21"/>
          <w:lang w:eastAsia="zh-CN"/>
        </w:rPr>
        <w:t>教育专业教学、</w:t>
      </w:r>
      <w:r>
        <w:rPr>
          <w:rFonts w:hint="eastAsia"/>
          <w:color w:val="000000"/>
          <w:sz w:val="21"/>
          <w:szCs w:val="21"/>
        </w:rPr>
        <w:t>实训与演出为一体的校内综合性实训场馆，建立管理制度，配备有实践经验的实训员</w:t>
      </w:r>
      <w:r>
        <w:rPr>
          <w:rFonts w:hint="eastAsia"/>
          <w:color w:val="000000"/>
          <w:sz w:val="21"/>
          <w:szCs w:val="21"/>
          <w:lang w:eastAsia="zh-CN"/>
        </w:rPr>
        <w:t>。演艺厅</w:t>
      </w:r>
      <w:r>
        <w:rPr>
          <w:rFonts w:hint="eastAsia"/>
          <w:color w:val="000000"/>
          <w:sz w:val="21"/>
          <w:szCs w:val="21"/>
        </w:rPr>
        <w:t>符合建筑声学、应急照明、安全疏散等要求</w:t>
      </w:r>
      <w:r>
        <w:rPr>
          <w:rFonts w:hint="eastAsia"/>
          <w:color w:val="000000"/>
          <w:sz w:val="21"/>
          <w:szCs w:val="21"/>
          <w:lang w:eastAsia="zh-CN"/>
        </w:rPr>
        <w:t>。</w:t>
      </w:r>
    </w:p>
    <w:p>
      <w:pPr>
        <w:overflowPunct w:val="0"/>
        <w:adjustRightInd w:val="0"/>
        <w:spacing w:line="360" w:lineRule="auto"/>
        <w:ind w:firstLine="422" w:firstLineChars="200"/>
        <w:jc w:val="center"/>
        <w:outlineLvl w:val="0"/>
        <w:rPr>
          <w:rFonts w:ascii="宋体"/>
          <w:b/>
          <w:color w:val="000000"/>
          <w:szCs w:val="21"/>
        </w:rPr>
      </w:pPr>
      <w:bookmarkStart w:id="136" w:name="_Toc48050332"/>
      <w:bookmarkStart w:id="137" w:name="_Toc48050457"/>
      <w:r>
        <w:rPr>
          <w:rFonts w:hint="eastAsia" w:ascii="宋体" w:hAnsi="宋体"/>
          <w:b/>
          <w:color w:val="000000"/>
          <w:szCs w:val="21"/>
        </w:rPr>
        <w:t>表十一：音乐教育专业校内实训室</w:t>
      </w:r>
      <w:bookmarkEnd w:id="136"/>
      <w:bookmarkEnd w:id="137"/>
    </w:p>
    <w:tbl>
      <w:tblPr>
        <w:tblStyle w:val="15"/>
        <w:tblW w:w="9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766"/>
        <w:gridCol w:w="2442"/>
        <w:gridCol w:w="3959"/>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shd w:val="clear" w:color="auto" w:fill="D9E2F3"/>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序号</w:t>
            </w:r>
          </w:p>
        </w:tc>
        <w:tc>
          <w:tcPr>
            <w:tcW w:w="1766" w:type="dxa"/>
            <w:tcBorders>
              <w:left w:val="nil"/>
            </w:tcBorders>
            <w:shd w:val="clear" w:color="auto" w:fill="D9E2F3"/>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实验实训基地（室）名称</w:t>
            </w:r>
          </w:p>
        </w:tc>
        <w:tc>
          <w:tcPr>
            <w:tcW w:w="2442" w:type="dxa"/>
            <w:tcBorders>
              <w:left w:val="nil"/>
            </w:tcBorders>
            <w:shd w:val="clear" w:color="auto" w:fill="D9E2F3"/>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功能（实训实习项目）</w:t>
            </w:r>
          </w:p>
        </w:tc>
        <w:tc>
          <w:tcPr>
            <w:tcW w:w="3959" w:type="dxa"/>
            <w:tcBorders>
              <w:left w:val="nil"/>
            </w:tcBorders>
            <w:shd w:val="clear" w:color="auto" w:fill="D9E2F3"/>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面积、设备名称要求</w:t>
            </w:r>
          </w:p>
        </w:tc>
        <w:tc>
          <w:tcPr>
            <w:tcW w:w="856" w:type="dxa"/>
            <w:shd w:val="clear" w:color="auto" w:fill="D9E2F3"/>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数量</w:t>
            </w:r>
          </w:p>
          <w:p>
            <w:pPr>
              <w:spacing w:line="280" w:lineRule="exact"/>
              <w:jc w:val="center"/>
              <w:rPr>
                <w:rFonts w:ascii="仿宋" w:hAnsi="仿宋" w:eastAsia="仿宋"/>
                <w:b/>
                <w:color w:val="000000"/>
                <w:szCs w:val="21"/>
              </w:rPr>
            </w:pPr>
            <w:r>
              <w:rPr>
                <w:rFonts w:hint="eastAsia" w:ascii="仿宋" w:hAnsi="仿宋" w:eastAsia="仿宋"/>
                <w:b/>
                <w:color w:val="000000"/>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合唱教室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合唱指挥课训练</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80</w:t>
            </w:r>
            <w:r>
              <w:rPr>
                <w:rFonts w:hint="eastAsia" w:ascii="仿宋" w:hAnsi="仿宋" w:eastAsia="仿宋"/>
                <w:color w:val="000000"/>
                <w:szCs w:val="21"/>
              </w:rPr>
              <w:t>㎡、多媒体设备、黑板、钢琴、装有吸音板等。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器乐合奏实训室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中外器乐合奏节目</w:t>
            </w:r>
          </w:p>
          <w:p>
            <w:pPr>
              <w:spacing w:line="280" w:lineRule="exact"/>
              <w:jc w:val="center"/>
              <w:rPr>
                <w:rFonts w:ascii="仿宋" w:hAnsi="仿宋" w:eastAsia="仿宋"/>
                <w:color w:val="000000"/>
                <w:szCs w:val="21"/>
              </w:rPr>
            </w:pPr>
            <w:r>
              <w:rPr>
                <w:rFonts w:hint="eastAsia" w:ascii="仿宋" w:hAnsi="仿宋" w:eastAsia="仿宋"/>
                <w:color w:val="000000"/>
                <w:szCs w:val="21"/>
              </w:rPr>
              <w:t>排练等</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100</w:t>
            </w:r>
            <w:r>
              <w:rPr>
                <w:rFonts w:hint="eastAsia" w:ascii="仿宋" w:hAnsi="仿宋" w:eastAsia="仿宋"/>
                <w:color w:val="000000"/>
                <w:szCs w:val="21"/>
              </w:rPr>
              <w:t>㎡、多媒体设备、黑板、椅子</w:t>
            </w:r>
            <w:r>
              <w:rPr>
                <w:rFonts w:ascii="仿宋" w:hAnsi="仿宋" w:eastAsia="仿宋"/>
                <w:color w:val="000000"/>
                <w:szCs w:val="21"/>
              </w:rPr>
              <w:t>50</w:t>
            </w:r>
            <w:r>
              <w:rPr>
                <w:rFonts w:hint="eastAsia" w:ascii="仿宋" w:hAnsi="仿宋" w:eastAsia="仿宋"/>
                <w:color w:val="000000"/>
                <w:szCs w:val="21"/>
              </w:rPr>
              <w:t>张、谱架</w:t>
            </w:r>
            <w:r>
              <w:rPr>
                <w:rFonts w:ascii="仿宋" w:hAnsi="仿宋" w:eastAsia="仿宋"/>
                <w:color w:val="000000"/>
                <w:szCs w:val="21"/>
              </w:rPr>
              <w:t>50</w:t>
            </w:r>
            <w:r>
              <w:rPr>
                <w:rFonts w:hint="eastAsia" w:ascii="仿宋" w:hAnsi="仿宋" w:eastAsia="仿宋"/>
                <w:color w:val="000000"/>
                <w:szCs w:val="21"/>
              </w:rPr>
              <w:t>个、储物柜、装有吸音板等。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3</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音乐理论教室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音乐技能训练</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80</w:t>
            </w:r>
            <w:r>
              <w:rPr>
                <w:rFonts w:hint="eastAsia" w:ascii="仿宋" w:hAnsi="仿宋" w:eastAsia="仿宋"/>
                <w:color w:val="000000"/>
                <w:szCs w:val="21"/>
              </w:rPr>
              <w:t>㎡、多媒体设备、黑板、桌椅</w:t>
            </w:r>
            <w:r>
              <w:rPr>
                <w:rFonts w:ascii="仿宋" w:hAnsi="仿宋" w:eastAsia="仿宋"/>
                <w:color w:val="000000"/>
                <w:szCs w:val="21"/>
              </w:rPr>
              <w:t>40</w:t>
            </w:r>
            <w:r>
              <w:rPr>
                <w:rFonts w:hint="eastAsia" w:ascii="仿宋" w:hAnsi="仿宋" w:eastAsia="仿宋"/>
                <w:color w:val="000000"/>
                <w:szCs w:val="21"/>
              </w:rPr>
              <w:t>套，钢琴等。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8</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4</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声乐教室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演唱技巧训练等</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80</w:t>
            </w:r>
            <w:r>
              <w:rPr>
                <w:rFonts w:hint="eastAsia" w:ascii="仿宋" w:hAnsi="仿宋" w:eastAsia="仿宋"/>
                <w:color w:val="000000"/>
                <w:szCs w:val="21"/>
              </w:rPr>
              <w:t>㎡、多媒体设备、黑板、桌椅</w:t>
            </w:r>
            <w:r>
              <w:rPr>
                <w:rFonts w:ascii="仿宋" w:hAnsi="仿宋" w:eastAsia="仿宋"/>
                <w:color w:val="000000"/>
                <w:szCs w:val="21"/>
              </w:rPr>
              <w:t>40</w:t>
            </w:r>
            <w:r>
              <w:rPr>
                <w:rFonts w:hint="eastAsia" w:ascii="仿宋" w:hAnsi="仿宋" w:eastAsia="仿宋"/>
                <w:color w:val="000000"/>
                <w:szCs w:val="21"/>
              </w:rPr>
              <w:t>套，钢琴等。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4</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5</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数码钢琴教室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键盘训练</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80</w:t>
            </w:r>
            <w:r>
              <w:rPr>
                <w:rFonts w:hint="eastAsia" w:ascii="仿宋" w:hAnsi="仿宋" w:eastAsia="仿宋"/>
                <w:color w:val="000000"/>
                <w:szCs w:val="21"/>
              </w:rPr>
              <w:t>㎡、多媒体设备，电子钢琴</w:t>
            </w:r>
            <w:r>
              <w:rPr>
                <w:rFonts w:ascii="仿宋" w:hAnsi="仿宋" w:eastAsia="仿宋"/>
                <w:color w:val="000000"/>
                <w:szCs w:val="21"/>
              </w:rPr>
              <w:t>25</w:t>
            </w:r>
            <w:r>
              <w:rPr>
                <w:rFonts w:hint="eastAsia" w:ascii="仿宋" w:hAnsi="仿宋" w:eastAsia="仿宋"/>
                <w:color w:val="000000"/>
                <w:szCs w:val="21"/>
              </w:rPr>
              <w:t>套等。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6</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6</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钢琴房</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钢琴训练、中外管弦乐演奏、声乐演唱训练等</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10</w:t>
            </w:r>
            <w:r>
              <w:rPr>
                <w:rFonts w:hint="eastAsia" w:ascii="仿宋" w:hAnsi="仿宋" w:eastAsia="仿宋"/>
                <w:color w:val="000000"/>
                <w:szCs w:val="21"/>
              </w:rPr>
              <w:t>㎡、多媒体设备、镜子、钢琴等。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238</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7</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计算机实训室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现代化教学训练</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100</w:t>
            </w:r>
            <w:r>
              <w:rPr>
                <w:rFonts w:hint="eastAsia" w:ascii="仿宋" w:hAnsi="仿宋" w:eastAsia="仿宋"/>
                <w:color w:val="000000"/>
                <w:szCs w:val="21"/>
              </w:rPr>
              <w:t>㎡、多媒体设备、计算机</w:t>
            </w:r>
            <w:r>
              <w:rPr>
                <w:rFonts w:ascii="仿宋" w:hAnsi="仿宋" w:eastAsia="仿宋"/>
                <w:color w:val="000000"/>
                <w:szCs w:val="21"/>
              </w:rPr>
              <w:t>50</w:t>
            </w:r>
            <w:r>
              <w:rPr>
                <w:rFonts w:hint="eastAsia" w:ascii="仿宋" w:hAnsi="仿宋" w:eastAsia="仿宋"/>
                <w:color w:val="000000"/>
                <w:szCs w:val="21"/>
              </w:rPr>
              <w:t>台等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8</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语音室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普通话、英语听力训练</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80</w:t>
            </w:r>
            <w:r>
              <w:rPr>
                <w:rFonts w:hint="eastAsia" w:ascii="仿宋" w:hAnsi="仿宋" w:eastAsia="仿宋"/>
                <w:color w:val="000000"/>
                <w:szCs w:val="21"/>
              </w:rPr>
              <w:t>㎡、教学主控台及配套软件、投影设备、音响设备、互联网接入、黑板、多媒体计算机</w:t>
            </w:r>
            <w:r>
              <w:rPr>
                <w:rFonts w:ascii="仿宋" w:hAnsi="仿宋" w:eastAsia="仿宋"/>
                <w:color w:val="000000"/>
                <w:szCs w:val="21"/>
              </w:rPr>
              <w:t>50</w:t>
            </w:r>
            <w:r>
              <w:rPr>
                <w:rFonts w:hint="eastAsia" w:ascii="仿宋" w:hAnsi="仿宋" w:eastAsia="仿宋"/>
                <w:color w:val="000000"/>
                <w:szCs w:val="21"/>
              </w:rPr>
              <w:t>台</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9</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多功能教室</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多功能</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200</w:t>
            </w:r>
            <w:r>
              <w:rPr>
                <w:rFonts w:hint="eastAsia" w:ascii="仿宋" w:hAnsi="仿宋" w:eastAsia="仿宋"/>
                <w:color w:val="000000"/>
                <w:szCs w:val="21"/>
              </w:rPr>
              <w:t>㎡、教学主控台及配套软件、投影设备、音响设备、互联网接入、黑板、多媒体计算机</w:t>
            </w:r>
            <w:r>
              <w:rPr>
                <w:rFonts w:ascii="仿宋" w:hAnsi="仿宋" w:eastAsia="仿宋"/>
                <w:color w:val="000000"/>
                <w:szCs w:val="21"/>
              </w:rPr>
              <w:t>50</w:t>
            </w:r>
            <w:r>
              <w:rPr>
                <w:rFonts w:hint="eastAsia" w:ascii="仿宋" w:hAnsi="仿宋" w:eastAsia="仿宋"/>
                <w:color w:val="000000"/>
                <w:szCs w:val="21"/>
              </w:rPr>
              <w:t>台等。</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10</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小剧场</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晚会演出与交流</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300</w:t>
            </w:r>
            <w:r>
              <w:rPr>
                <w:rFonts w:hint="eastAsia" w:ascii="仿宋" w:hAnsi="仿宋" w:eastAsia="仿宋"/>
                <w:color w:val="000000"/>
                <w:szCs w:val="21"/>
              </w:rPr>
              <w:t>㎡、音响、灯光、通风、防潮等符合标准</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505"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11</w:t>
            </w:r>
          </w:p>
        </w:tc>
        <w:tc>
          <w:tcPr>
            <w:tcW w:w="1766"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演艺厅</w:t>
            </w:r>
          </w:p>
        </w:tc>
        <w:tc>
          <w:tcPr>
            <w:tcW w:w="2442" w:type="dxa"/>
            <w:tcBorders>
              <w:left w:val="nil"/>
            </w:tcBorders>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晚会演出与交流</w:t>
            </w:r>
          </w:p>
        </w:tc>
        <w:tc>
          <w:tcPr>
            <w:tcW w:w="3959" w:type="dxa"/>
            <w:tcBorders>
              <w:left w:val="nil"/>
            </w:tcBorders>
            <w:vAlign w:val="center"/>
          </w:tcPr>
          <w:p>
            <w:pPr>
              <w:spacing w:line="280" w:lineRule="exact"/>
              <w:jc w:val="left"/>
              <w:rPr>
                <w:rFonts w:ascii="仿宋" w:hAnsi="仿宋" w:eastAsia="仿宋"/>
                <w:color w:val="000000"/>
                <w:szCs w:val="21"/>
              </w:rPr>
            </w:pPr>
            <w:r>
              <w:rPr>
                <w:rFonts w:ascii="仿宋" w:hAnsi="仿宋" w:eastAsia="仿宋"/>
                <w:color w:val="000000"/>
                <w:szCs w:val="21"/>
              </w:rPr>
              <w:t>500</w:t>
            </w:r>
            <w:r>
              <w:rPr>
                <w:rFonts w:hint="eastAsia" w:ascii="仿宋" w:hAnsi="仿宋" w:eastAsia="仿宋"/>
                <w:color w:val="000000"/>
                <w:szCs w:val="21"/>
              </w:rPr>
              <w:t>㎡、音响、灯光、通风、防潮等符合标准</w:t>
            </w:r>
          </w:p>
        </w:tc>
        <w:tc>
          <w:tcPr>
            <w:tcW w:w="856" w:type="dxa"/>
            <w:vAlign w:val="center"/>
          </w:tcPr>
          <w:p>
            <w:pPr>
              <w:spacing w:line="280" w:lineRule="exact"/>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间</w:t>
            </w:r>
          </w:p>
        </w:tc>
      </w:tr>
    </w:tbl>
    <w:p>
      <w:pPr>
        <w:pStyle w:val="32"/>
        <w:tabs>
          <w:tab w:val="left" w:pos="764"/>
        </w:tabs>
        <w:spacing w:line="360" w:lineRule="exact"/>
        <w:ind w:firstLine="422" w:firstLineChars="200"/>
        <w:jc w:val="both"/>
        <w:rPr>
          <w:b/>
          <w:color w:val="000000"/>
          <w:sz w:val="21"/>
          <w:szCs w:val="21"/>
          <w:lang w:eastAsia="zh-CN"/>
        </w:rPr>
      </w:pPr>
    </w:p>
    <w:p>
      <w:pPr>
        <w:pStyle w:val="32"/>
        <w:tabs>
          <w:tab w:val="left" w:pos="764"/>
        </w:tabs>
        <w:spacing w:line="360" w:lineRule="exact"/>
        <w:ind w:firstLine="422" w:firstLineChars="200"/>
        <w:jc w:val="both"/>
        <w:rPr>
          <w:color w:val="000000"/>
          <w:sz w:val="21"/>
          <w:szCs w:val="21"/>
          <w:lang w:eastAsia="zh-CN"/>
        </w:rPr>
      </w:pPr>
      <w:r>
        <w:rPr>
          <w:b/>
          <w:color w:val="000000"/>
          <w:sz w:val="21"/>
          <w:szCs w:val="21"/>
          <w:lang w:eastAsia="zh-CN"/>
        </w:rPr>
        <w:t>3.</w:t>
      </w:r>
      <w:bookmarkStart w:id="138" w:name="bookmark81"/>
      <w:bookmarkEnd w:id="138"/>
      <w:r>
        <w:rPr>
          <w:rFonts w:hint="eastAsia"/>
          <w:b/>
          <w:color w:val="000000"/>
          <w:sz w:val="21"/>
          <w:szCs w:val="21"/>
          <w:lang w:eastAsia="zh-CN"/>
        </w:rPr>
        <w:t>学生实习基地</w:t>
      </w:r>
    </w:p>
    <w:p>
      <w:pPr>
        <w:pStyle w:val="32"/>
        <w:spacing w:line="360" w:lineRule="exact"/>
        <w:ind w:firstLine="420" w:firstLineChars="200"/>
        <w:jc w:val="both"/>
        <w:rPr>
          <w:color w:val="000000"/>
          <w:sz w:val="21"/>
          <w:szCs w:val="21"/>
          <w:lang w:eastAsia="zh-CN"/>
        </w:rPr>
      </w:pPr>
      <w:r>
        <w:rPr>
          <w:rFonts w:hint="eastAsia"/>
          <w:color w:val="000000"/>
          <w:sz w:val="21"/>
          <w:szCs w:val="21"/>
          <w:lang w:eastAsia="zh-CN"/>
        </w:rPr>
        <w:t>本专业</w:t>
      </w:r>
      <w:r>
        <w:rPr>
          <w:rFonts w:hint="eastAsia"/>
          <w:color w:val="000000"/>
          <w:sz w:val="21"/>
          <w:szCs w:val="21"/>
        </w:rPr>
        <w:t>学生实习具有稳定的校外实习基地；能提供</w:t>
      </w:r>
      <w:r>
        <w:rPr>
          <w:rFonts w:hint="eastAsia"/>
          <w:color w:val="000000"/>
          <w:sz w:val="21"/>
          <w:szCs w:val="21"/>
          <w:lang w:eastAsia="zh-CN"/>
        </w:rPr>
        <w:t>音乐教学</w:t>
      </w:r>
      <w:r>
        <w:rPr>
          <w:rFonts w:hint="eastAsia"/>
          <w:color w:val="000000"/>
          <w:sz w:val="21"/>
          <w:szCs w:val="21"/>
        </w:rPr>
        <w:t>、文化艺术培训人员等相关实习岗位，能涵盖当前相关产业发展的主流技艺，可接纳一定规模的学生实习；能够配备相应数量的指导教师对学生实习进行指导和管理；有保证实习生日常工作、学习、生活的规章制度，有安全、保险保障</w:t>
      </w:r>
      <w:r>
        <w:rPr>
          <w:rFonts w:hint="eastAsia"/>
          <w:color w:val="000000"/>
          <w:sz w:val="21"/>
          <w:szCs w:val="21"/>
          <w:lang w:eastAsia="zh-CN"/>
        </w:rPr>
        <w:t>。</w:t>
      </w:r>
    </w:p>
    <w:p>
      <w:pPr>
        <w:pStyle w:val="32"/>
        <w:spacing w:line="360" w:lineRule="exact"/>
        <w:ind w:firstLine="422" w:firstLineChars="200"/>
        <w:jc w:val="center"/>
        <w:rPr>
          <w:color w:val="000000"/>
          <w:sz w:val="21"/>
          <w:szCs w:val="21"/>
          <w:lang w:eastAsia="zh-CN"/>
        </w:rPr>
      </w:pPr>
      <w:r>
        <w:rPr>
          <w:rFonts w:hint="eastAsia"/>
          <w:b/>
          <w:bCs/>
          <w:color w:val="000000"/>
          <w:sz w:val="21"/>
          <w:szCs w:val="21"/>
          <w:lang w:eastAsia="zh-CN"/>
        </w:rPr>
        <w:t>表十二：学生实习基地</w:t>
      </w:r>
    </w:p>
    <w:tbl>
      <w:tblPr>
        <w:tblStyle w:val="15"/>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4621"/>
        <w:gridCol w:w="3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jc w:val="center"/>
        </w:trPr>
        <w:tc>
          <w:tcPr>
            <w:tcW w:w="889" w:type="dxa"/>
            <w:shd w:val="clear" w:color="auto" w:fill="D9E2F3"/>
            <w:vAlign w:val="center"/>
          </w:tcPr>
          <w:p>
            <w:pPr>
              <w:adjustRightInd w:val="0"/>
              <w:snapToGrid w:val="0"/>
              <w:spacing w:line="320" w:lineRule="exact"/>
              <w:jc w:val="center"/>
              <w:rPr>
                <w:rFonts w:ascii="仿宋" w:hAnsi="仿宋" w:eastAsia="仿宋"/>
                <w:b/>
                <w:bCs/>
                <w:color w:val="000000"/>
                <w:szCs w:val="21"/>
              </w:rPr>
            </w:pPr>
            <w:r>
              <w:rPr>
                <w:rFonts w:hint="eastAsia" w:ascii="仿宋" w:hAnsi="仿宋" w:eastAsia="仿宋"/>
                <w:b/>
                <w:bCs/>
                <w:color w:val="000000"/>
                <w:szCs w:val="21"/>
              </w:rPr>
              <w:t>序号</w:t>
            </w:r>
          </w:p>
        </w:tc>
        <w:tc>
          <w:tcPr>
            <w:tcW w:w="4621" w:type="dxa"/>
            <w:tcBorders>
              <w:left w:val="nil"/>
            </w:tcBorders>
            <w:shd w:val="clear" w:color="auto" w:fill="D9E2F3"/>
            <w:vAlign w:val="center"/>
          </w:tcPr>
          <w:p>
            <w:pPr>
              <w:adjustRightInd w:val="0"/>
              <w:snapToGrid w:val="0"/>
              <w:spacing w:line="320" w:lineRule="exact"/>
              <w:jc w:val="center"/>
              <w:rPr>
                <w:rFonts w:ascii="仿宋" w:hAnsi="仿宋" w:eastAsia="仿宋"/>
                <w:b/>
                <w:bCs/>
                <w:color w:val="000000"/>
                <w:szCs w:val="21"/>
              </w:rPr>
            </w:pPr>
            <w:r>
              <w:rPr>
                <w:rFonts w:hint="eastAsia" w:ascii="仿宋" w:hAnsi="仿宋" w:eastAsia="仿宋"/>
                <w:b/>
                <w:bCs/>
                <w:color w:val="000000"/>
                <w:szCs w:val="21"/>
              </w:rPr>
              <w:t>基地名称</w:t>
            </w:r>
          </w:p>
        </w:tc>
        <w:tc>
          <w:tcPr>
            <w:tcW w:w="3696" w:type="dxa"/>
            <w:tcBorders>
              <w:left w:val="nil"/>
            </w:tcBorders>
            <w:shd w:val="clear" w:color="auto" w:fill="D9E2F3"/>
            <w:vAlign w:val="center"/>
          </w:tcPr>
          <w:p>
            <w:pPr>
              <w:adjustRightInd w:val="0"/>
              <w:snapToGrid w:val="0"/>
              <w:spacing w:line="320" w:lineRule="exact"/>
              <w:jc w:val="center"/>
              <w:rPr>
                <w:rFonts w:ascii="仿宋" w:hAnsi="仿宋" w:eastAsia="仿宋"/>
                <w:b/>
                <w:bCs/>
                <w:color w:val="000000"/>
                <w:szCs w:val="21"/>
              </w:rPr>
            </w:pPr>
            <w:r>
              <w:rPr>
                <w:rFonts w:hint="eastAsia" w:ascii="仿宋" w:hAnsi="仿宋" w:eastAsia="仿宋"/>
                <w:b/>
                <w:bCs/>
                <w:color w:val="000000"/>
                <w:szCs w:val="21"/>
              </w:rPr>
              <w:t>主要实训项目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衡阳祁东启航学校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长沙诺贝尔教育集团</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湘南学院附属小学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4</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湘南幼专附属小学（郴州市十七完小）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5</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郴州市第三完全小学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6</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郴州市第四完全小学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7</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郴州市第九完全小学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8</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郴州市第二十二完全小学（涌泉小学）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9</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郴州市第三十九完全小学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10</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郴州市第二十八完全小学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11</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郴州市第十一完全小学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12</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苏园中学（小学部）</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13</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郴州市第十二完全小学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14</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郴州市第二十完全小学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15</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郴州市第六完全小学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16</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郴州市启明学校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17</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桂阳东风小学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18</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资兴市一完小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19</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安仁县实验学校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20</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安仁县二完小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21</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桂东县城关小学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22</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苏仙区栖楓渡学校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23</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临武县城关完小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24</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嘉禾县珠泉完小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25</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永兴县湘阴渡镇中心小学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26</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永兴县朝阳实验小学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27</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宜章县教师进修学校附属小学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28</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桂阳县蓉峰完小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29</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安仁县龙海中心完小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30</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郴州市五完小</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31</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郴州市第四十一完全小学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32</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郴州市第四十二完全小学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33</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桂东县瓯江学校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34</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汝城县城关小学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35</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嘉禾县城关小学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36</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安仁县牌楼中心学校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37</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临武县第一完全小学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38</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郴州市第五完全小学</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音乐教育专业教学见习、实习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39</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衡阳祁东启航学校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40</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长沙诺贝尔教育集团</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41</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鼓琴世家艺术学校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42</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月亮湾艺术学校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89" w:type="dxa"/>
            <w:vAlign w:val="center"/>
          </w:tcPr>
          <w:p>
            <w:pPr>
              <w:jc w:val="center"/>
              <w:rPr>
                <w:rFonts w:ascii="仿宋" w:hAnsi="仿宋" w:eastAsia="仿宋"/>
                <w:color w:val="000000"/>
              </w:rPr>
            </w:pPr>
            <w:r>
              <w:rPr>
                <w:rFonts w:ascii="仿宋" w:hAnsi="仿宋" w:eastAsia="仿宋"/>
                <w:color w:val="000000"/>
              </w:rPr>
              <w:t>43</w:t>
            </w:r>
          </w:p>
        </w:tc>
        <w:tc>
          <w:tcPr>
            <w:tcW w:w="4621" w:type="dxa"/>
            <w:tcBorders>
              <w:left w:val="nil"/>
            </w:tcBorders>
            <w:vAlign w:val="center"/>
          </w:tcPr>
          <w:p>
            <w:pPr>
              <w:jc w:val="center"/>
              <w:rPr>
                <w:rFonts w:ascii="仿宋" w:hAnsi="仿宋" w:eastAsia="仿宋"/>
                <w:color w:val="000000"/>
              </w:rPr>
            </w:pPr>
            <w:r>
              <w:rPr>
                <w:rFonts w:hint="eastAsia" w:ascii="仿宋" w:hAnsi="仿宋" w:eastAsia="仿宋"/>
                <w:color w:val="000000"/>
              </w:rPr>
              <w:t>新文化艺术学校</w:t>
            </w:r>
          </w:p>
        </w:tc>
        <w:tc>
          <w:tcPr>
            <w:tcW w:w="3696" w:type="dxa"/>
            <w:tcBorders>
              <w:left w:val="nil"/>
            </w:tcBorders>
            <w:vAlign w:val="center"/>
          </w:tcPr>
          <w:p>
            <w:pPr>
              <w:jc w:val="center"/>
              <w:rPr>
                <w:rFonts w:ascii="仿宋" w:hAnsi="仿宋" w:eastAsia="仿宋"/>
                <w:color w:val="000000"/>
              </w:rPr>
            </w:pPr>
            <w:r>
              <w:rPr>
                <w:rFonts w:hint="eastAsia" w:ascii="仿宋" w:hAnsi="仿宋" w:eastAsia="仿宋"/>
                <w:color w:val="000000"/>
              </w:rPr>
              <w:t>音乐教育专业教学实习</w:t>
            </w:r>
          </w:p>
        </w:tc>
      </w:tr>
    </w:tbl>
    <w:p>
      <w:pPr>
        <w:pStyle w:val="32"/>
        <w:tabs>
          <w:tab w:val="left" w:pos="764"/>
        </w:tabs>
        <w:spacing w:line="360" w:lineRule="exact"/>
        <w:ind w:firstLine="422" w:firstLineChars="200"/>
        <w:jc w:val="both"/>
        <w:rPr>
          <w:b/>
          <w:color w:val="000000"/>
          <w:sz w:val="21"/>
          <w:szCs w:val="21"/>
          <w:lang w:eastAsia="zh-CN"/>
        </w:rPr>
      </w:pPr>
      <w:bookmarkStart w:id="139" w:name="bookmark82"/>
      <w:bookmarkEnd w:id="139"/>
      <w:r>
        <w:rPr>
          <w:b/>
          <w:color w:val="000000"/>
          <w:sz w:val="21"/>
          <w:szCs w:val="21"/>
          <w:lang w:eastAsia="zh-CN"/>
        </w:rPr>
        <w:t>5.</w:t>
      </w:r>
      <w:r>
        <w:rPr>
          <w:rFonts w:hint="eastAsia"/>
          <w:b/>
          <w:color w:val="000000"/>
          <w:sz w:val="21"/>
          <w:szCs w:val="21"/>
          <w:lang w:eastAsia="zh-CN"/>
        </w:rPr>
        <w:t>支持信息化教学</w:t>
      </w:r>
    </w:p>
    <w:p>
      <w:pPr>
        <w:pStyle w:val="32"/>
        <w:spacing w:line="360" w:lineRule="exact"/>
        <w:ind w:firstLine="420" w:firstLineChars="200"/>
        <w:jc w:val="both"/>
        <w:rPr>
          <w:color w:val="000000"/>
          <w:sz w:val="21"/>
          <w:szCs w:val="21"/>
          <w:lang w:eastAsia="zh-CN"/>
        </w:rPr>
      </w:pPr>
      <w:r>
        <w:rPr>
          <w:rFonts w:hint="eastAsia"/>
          <w:color w:val="000000"/>
          <w:sz w:val="21"/>
          <w:szCs w:val="21"/>
          <w:lang w:eastAsia="zh-CN"/>
        </w:rPr>
        <w:t>本专业</w:t>
      </w:r>
      <w:r>
        <w:rPr>
          <w:rFonts w:hint="eastAsia"/>
          <w:color w:val="000000"/>
          <w:sz w:val="21"/>
          <w:szCs w:val="21"/>
        </w:rPr>
        <w:t>具有可利用的数字化教学资源库、文献资料、常见问题解答等信息化条件；</w:t>
      </w:r>
      <w:r>
        <w:rPr>
          <w:rFonts w:hint="eastAsia"/>
          <w:color w:val="000000"/>
          <w:sz w:val="21"/>
          <w:szCs w:val="21"/>
          <w:lang w:eastAsia="zh-CN"/>
        </w:rPr>
        <w:t>学校有相关的设施设备条件供</w:t>
      </w:r>
      <w:r>
        <w:rPr>
          <w:rFonts w:hint="eastAsia"/>
          <w:color w:val="000000"/>
          <w:sz w:val="21"/>
          <w:szCs w:val="21"/>
        </w:rPr>
        <w:t>教师开发并利用信息化教学资源、教学平台，创新教学方法，引导学生利用信息化教学条件自主学习，提升教学效果</w:t>
      </w:r>
      <w:r>
        <w:rPr>
          <w:rFonts w:hint="eastAsia"/>
          <w:color w:val="000000"/>
          <w:sz w:val="21"/>
          <w:szCs w:val="21"/>
          <w:lang w:eastAsia="zh-CN"/>
        </w:rPr>
        <w:t>。</w:t>
      </w:r>
    </w:p>
    <w:p>
      <w:pPr>
        <w:pStyle w:val="3"/>
        <w:spacing w:before="0" w:after="0" w:line="400" w:lineRule="exact"/>
        <w:ind w:firstLine="422" w:firstLineChars="200"/>
        <w:rPr>
          <w:rFonts w:ascii="宋体"/>
          <w:color w:val="000000"/>
          <w:sz w:val="21"/>
          <w:szCs w:val="21"/>
        </w:rPr>
      </w:pPr>
      <w:r>
        <w:rPr>
          <w:rFonts w:hint="eastAsia" w:ascii="宋体" w:hAnsi="宋体"/>
          <w:color w:val="000000"/>
          <w:sz w:val="21"/>
          <w:szCs w:val="21"/>
        </w:rPr>
        <w:t>（三）教学资源</w:t>
      </w:r>
      <w:bookmarkEnd w:id="133"/>
      <w:bookmarkEnd w:id="134"/>
    </w:p>
    <w:p>
      <w:pPr>
        <w:pStyle w:val="32"/>
        <w:tabs>
          <w:tab w:val="left" w:pos="764"/>
        </w:tabs>
        <w:spacing w:line="360" w:lineRule="exact"/>
        <w:ind w:firstLine="422" w:firstLineChars="200"/>
        <w:jc w:val="both"/>
        <w:rPr>
          <w:b/>
          <w:color w:val="000000"/>
          <w:sz w:val="21"/>
          <w:szCs w:val="21"/>
          <w:lang w:eastAsia="zh-CN"/>
        </w:rPr>
      </w:pPr>
      <w:bookmarkStart w:id="140" w:name="_Toc48042842"/>
      <w:bookmarkStart w:id="141" w:name="_Toc48037444"/>
      <w:r>
        <w:rPr>
          <w:b/>
          <w:color w:val="000000"/>
          <w:sz w:val="21"/>
          <w:szCs w:val="21"/>
          <w:lang w:eastAsia="zh-CN"/>
        </w:rPr>
        <w:t>1.</w:t>
      </w:r>
      <w:r>
        <w:rPr>
          <w:rFonts w:hint="eastAsia"/>
          <w:b/>
          <w:color w:val="000000"/>
          <w:sz w:val="21"/>
          <w:szCs w:val="21"/>
          <w:lang w:eastAsia="zh-CN"/>
        </w:rPr>
        <w:t>教材选用</w:t>
      </w:r>
    </w:p>
    <w:p>
      <w:pPr>
        <w:pStyle w:val="32"/>
        <w:spacing w:line="360" w:lineRule="exact"/>
        <w:ind w:firstLine="420" w:firstLineChars="200"/>
        <w:jc w:val="both"/>
        <w:rPr>
          <w:color w:val="000000"/>
          <w:sz w:val="21"/>
          <w:szCs w:val="21"/>
          <w:lang w:eastAsia="zh-CN"/>
        </w:rPr>
      </w:pPr>
      <w:r>
        <w:rPr>
          <w:rFonts w:hint="eastAsia"/>
          <w:color w:val="000000"/>
          <w:sz w:val="21"/>
          <w:szCs w:val="21"/>
        </w:rPr>
        <w:t>按照国家规定选用优质教材，</w:t>
      </w:r>
      <w:r>
        <w:rPr>
          <w:rFonts w:hint="eastAsia"/>
          <w:color w:val="000000"/>
          <w:sz w:val="21"/>
          <w:szCs w:val="21"/>
          <w:lang w:eastAsia="zh-CN"/>
        </w:rPr>
        <w:t>根据学校相关的规章制度择优选用教材。</w:t>
      </w:r>
    </w:p>
    <w:p>
      <w:pPr>
        <w:pStyle w:val="32"/>
        <w:spacing w:line="360" w:lineRule="exact"/>
        <w:ind w:firstLine="420" w:firstLineChars="200"/>
        <w:jc w:val="both"/>
        <w:rPr>
          <w:color w:val="000000"/>
          <w:sz w:val="21"/>
          <w:szCs w:val="21"/>
          <w:lang w:eastAsia="zh-CN"/>
        </w:rPr>
      </w:pPr>
    </w:p>
    <w:p>
      <w:pPr>
        <w:pStyle w:val="32"/>
        <w:spacing w:line="360" w:lineRule="exact"/>
        <w:ind w:firstLine="420" w:firstLineChars="200"/>
        <w:jc w:val="both"/>
        <w:rPr>
          <w:color w:val="000000"/>
          <w:sz w:val="21"/>
          <w:szCs w:val="21"/>
          <w:lang w:eastAsia="zh-CN"/>
        </w:rPr>
      </w:pPr>
    </w:p>
    <w:p>
      <w:pPr>
        <w:pStyle w:val="32"/>
        <w:spacing w:line="360" w:lineRule="exact"/>
        <w:ind w:firstLine="422" w:firstLineChars="200"/>
        <w:jc w:val="center"/>
        <w:rPr>
          <w:color w:val="000000"/>
          <w:sz w:val="21"/>
          <w:szCs w:val="21"/>
          <w:lang w:eastAsia="zh-CN"/>
        </w:rPr>
      </w:pPr>
      <w:r>
        <w:rPr>
          <w:rFonts w:hint="eastAsia"/>
          <w:b/>
          <w:bCs/>
          <w:color w:val="000000"/>
          <w:sz w:val="21"/>
          <w:szCs w:val="21"/>
          <w:lang w:eastAsia="zh-CN"/>
        </w:rPr>
        <w:t>表十三：教材选用</w:t>
      </w:r>
    </w:p>
    <w:tbl>
      <w:tblPr>
        <w:tblStyle w:val="15"/>
        <w:tblW w:w="0" w:type="auto"/>
        <w:jc w:val="center"/>
        <w:tblLayout w:type="fixed"/>
        <w:tblCellMar>
          <w:top w:w="0" w:type="dxa"/>
          <w:left w:w="108" w:type="dxa"/>
          <w:bottom w:w="0" w:type="dxa"/>
          <w:right w:w="108" w:type="dxa"/>
        </w:tblCellMar>
      </w:tblPr>
      <w:tblGrid>
        <w:gridCol w:w="447"/>
        <w:gridCol w:w="1309"/>
        <w:gridCol w:w="2347"/>
        <w:gridCol w:w="1535"/>
        <w:gridCol w:w="1701"/>
        <w:gridCol w:w="1940"/>
      </w:tblGrid>
      <w:tr>
        <w:tblPrEx>
          <w:tblCellMar>
            <w:top w:w="0" w:type="dxa"/>
            <w:left w:w="108" w:type="dxa"/>
            <w:bottom w:w="0" w:type="dxa"/>
            <w:right w:w="108" w:type="dxa"/>
          </w:tblCellMar>
        </w:tblPrEx>
        <w:trPr>
          <w:trHeight w:val="542" w:hRule="atLeast"/>
          <w:tblHeader/>
          <w:jc w:val="center"/>
        </w:trPr>
        <w:tc>
          <w:tcPr>
            <w:tcW w:w="447" w:type="dxa"/>
            <w:tcBorders>
              <w:top w:val="single" w:color="000000" w:sz="4" w:space="0"/>
              <w:left w:val="single" w:color="000000" w:sz="4" w:space="0"/>
              <w:bottom w:val="single" w:color="000000" w:sz="4" w:space="0"/>
              <w:right w:val="single" w:color="000000" w:sz="4" w:space="0"/>
            </w:tcBorders>
            <w:shd w:val="clear" w:color="auto" w:fill="DAE3F3"/>
            <w:tcMar>
              <w:top w:w="15" w:type="dxa"/>
              <w:left w:w="15" w:type="dxa"/>
              <w:bottom w:w="15" w:type="dxa"/>
              <w:right w:w="15" w:type="dxa"/>
            </w:tcMar>
            <w:vAlign w:val="center"/>
          </w:tcPr>
          <w:p>
            <w:pPr>
              <w:spacing w:line="280" w:lineRule="exact"/>
              <w:jc w:val="center"/>
              <w:rPr>
                <w:rFonts w:ascii="仿宋" w:hAnsi="仿宋" w:eastAsia="仿宋" w:cs="等线"/>
                <w:b/>
                <w:bCs/>
                <w:color w:val="000000"/>
                <w:szCs w:val="21"/>
              </w:rPr>
            </w:pPr>
            <w:bookmarkStart w:id="142" w:name="bookmark85"/>
            <w:bookmarkEnd w:id="142"/>
            <w:r>
              <w:rPr>
                <w:rFonts w:hint="eastAsia" w:ascii="仿宋" w:hAnsi="仿宋" w:eastAsia="仿宋" w:cs="等线"/>
                <w:b/>
                <w:bCs/>
                <w:color w:val="000000"/>
                <w:szCs w:val="21"/>
              </w:rPr>
              <w:t>序号</w:t>
            </w:r>
          </w:p>
        </w:tc>
        <w:tc>
          <w:tcPr>
            <w:tcW w:w="1309" w:type="dxa"/>
            <w:tcBorders>
              <w:top w:val="single" w:color="000000" w:sz="4" w:space="0"/>
              <w:left w:val="single" w:color="000000" w:sz="4" w:space="0"/>
              <w:bottom w:val="single" w:color="000000" w:sz="4" w:space="0"/>
              <w:right w:val="single" w:color="000000" w:sz="4" w:space="0"/>
            </w:tcBorders>
            <w:shd w:val="clear" w:color="auto" w:fill="DAE3F3"/>
            <w:tcMar>
              <w:top w:w="15" w:type="dxa"/>
              <w:left w:w="15" w:type="dxa"/>
              <w:bottom w:w="15" w:type="dxa"/>
              <w:right w:w="15" w:type="dxa"/>
            </w:tcMar>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课程名称</w:t>
            </w:r>
          </w:p>
        </w:tc>
        <w:tc>
          <w:tcPr>
            <w:tcW w:w="2347" w:type="dxa"/>
            <w:tcBorders>
              <w:top w:val="single" w:color="000000" w:sz="4" w:space="0"/>
              <w:left w:val="single" w:color="000000" w:sz="4" w:space="0"/>
              <w:bottom w:val="single" w:color="000000" w:sz="4" w:space="0"/>
              <w:right w:val="single" w:color="000000" w:sz="4" w:space="0"/>
            </w:tcBorders>
            <w:shd w:val="clear" w:color="auto" w:fill="DAE3F3"/>
            <w:tcMar>
              <w:top w:w="15" w:type="dxa"/>
              <w:left w:w="15" w:type="dxa"/>
              <w:bottom w:w="15" w:type="dxa"/>
              <w:right w:w="15" w:type="dxa"/>
            </w:tcMar>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教材名称</w:t>
            </w:r>
          </w:p>
        </w:tc>
        <w:tc>
          <w:tcPr>
            <w:tcW w:w="1535" w:type="dxa"/>
            <w:tcBorders>
              <w:top w:val="single" w:color="000000" w:sz="4" w:space="0"/>
              <w:left w:val="single" w:color="000000" w:sz="4" w:space="0"/>
              <w:bottom w:val="single" w:color="000000" w:sz="4" w:space="0"/>
              <w:right w:val="single" w:color="000000" w:sz="4" w:space="0"/>
            </w:tcBorders>
            <w:shd w:val="clear" w:color="auto" w:fill="DAE3F3"/>
            <w:tcMar>
              <w:top w:w="15" w:type="dxa"/>
              <w:left w:w="15" w:type="dxa"/>
              <w:bottom w:w="15" w:type="dxa"/>
              <w:right w:w="15" w:type="dxa"/>
            </w:tcMar>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主编</w:t>
            </w:r>
          </w:p>
        </w:tc>
        <w:tc>
          <w:tcPr>
            <w:tcW w:w="1701" w:type="dxa"/>
            <w:tcBorders>
              <w:top w:val="single" w:color="000000" w:sz="4" w:space="0"/>
              <w:left w:val="single" w:color="000000" w:sz="4" w:space="0"/>
              <w:bottom w:val="single" w:color="000000" w:sz="4" w:space="0"/>
              <w:right w:val="single" w:color="000000" w:sz="4" w:space="0"/>
            </w:tcBorders>
            <w:shd w:val="clear" w:color="auto" w:fill="DAE3F3"/>
            <w:tcMar>
              <w:top w:w="15" w:type="dxa"/>
              <w:left w:w="15" w:type="dxa"/>
              <w:bottom w:w="15" w:type="dxa"/>
              <w:right w:w="15" w:type="dxa"/>
            </w:tcMar>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出版社</w:t>
            </w:r>
          </w:p>
        </w:tc>
        <w:tc>
          <w:tcPr>
            <w:tcW w:w="1940" w:type="dxa"/>
            <w:tcBorders>
              <w:top w:val="single" w:color="000000" w:sz="4" w:space="0"/>
              <w:left w:val="single" w:color="000000" w:sz="4" w:space="0"/>
              <w:bottom w:val="single" w:color="000000" w:sz="4" w:space="0"/>
              <w:right w:val="single" w:color="000000" w:sz="4" w:space="0"/>
            </w:tcBorders>
            <w:shd w:val="clear" w:color="auto" w:fill="DAE3F3"/>
            <w:tcMar>
              <w:top w:w="15" w:type="dxa"/>
              <w:left w:w="15" w:type="dxa"/>
              <w:bottom w:w="15" w:type="dxa"/>
              <w:right w:w="15" w:type="dxa"/>
            </w:tcMar>
            <w:vAlign w:val="center"/>
          </w:tcPr>
          <w:p>
            <w:pPr>
              <w:spacing w:line="280" w:lineRule="exact"/>
              <w:jc w:val="center"/>
              <w:rPr>
                <w:rFonts w:ascii="仿宋" w:hAnsi="仿宋" w:eastAsia="仿宋" w:cs="等线"/>
                <w:b/>
                <w:bCs/>
                <w:color w:val="000000"/>
                <w:szCs w:val="21"/>
              </w:rPr>
            </w:pPr>
            <w:r>
              <w:rPr>
                <w:rFonts w:hint="eastAsia" w:ascii="仿宋" w:hAnsi="仿宋" w:eastAsia="仿宋" w:cs="等线"/>
                <w:b/>
                <w:bCs/>
                <w:color w:val="000000"/>
                <w:szCs w:val="21"/>
              </w:rPr>
              <w:t>书号</w:t>
            </w:r>
          </w:p>
        </w:tc>
      </w:tr>
      <w:tr>
        <w:tblPrEx>
          <w:tblCellMar>
            <w:top w:w="0" w:type="dxa"/>
            <w:left w:w="108" w:type="dxa"/>
            <w:bottom w:w="0" w:type="dxa"/>
            <w:right w:w="108" w:type="dxa"/>
          </w:tblCellMar>
        </w:tblPrEx>
        <w:trPr>
          <w:trHeight w:val="283"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43" w:name="_Toc48050459"/>
            <w:bookmarkStart w:id="144" w:name="_Toc48050334"/>
            <w:r>
              <w:rPr>
                <w:rFonts w:ascii="仿宋" w:hAnsi="仿宋" w:eastAsia="仿宋"/>
                <w:color w:val="000000"/>
                <w:szCs w:val="21"/>
              </w:rPr>
              <w:t>1</w:t>
            </w:r>
            <w:bookmarkEnd w:id="143"/>
            <w:bookmarkEnd w:id="144"/>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思想道德与</w:t>
            </w:r>
          </w:p>
          <w:p>
            <w:pPr>
              <w:spacing w:line="280" w:lineRule="exact"/>
              <w:jc w:val="center"/>
              <w:rPr>
                <w:rFonts w:ascii="仿宋" w:hAnsi="仿宋" w:eastAsia="仿宋"/>
                <w:color w:val="000000"/>
                <w:szCs w:val="21"/>
              </w:rPr>
            </w:pPr>
            <w:r>
              <w:rPr>
                <w:rFonts w:hint="eastAsia" w:ascii="仿宋" w:hAnsi="仿宋" w:eastAsia="仿宋"/>
                <w:color w:val="000000"/>
                <w:szCs w:val="21"/>
              </w:rPr>
              <w:t>法律基础</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思想道德与法律基础</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本书编写组</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高等教育出版社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color w:val="000000"/>
              </w:rPr>
              <w:t>9787040377460</w:t>
            </w:r>
          </w:p>
        </w:tc>
      </w:tr>
      <w:tr>
        <w:tblPrEx>
          <w:tblCellMar>
            <w:top w:w="0" w:type="dxa"/>
            <w:left w:w="108" w:type="dxa"/>
            <w:bottom w:w="0" w:type="dxa"/>
            <w:right w:w="108" w:type="dxa"/>
          </w:tblCellMar>
        </w:tblPrEx>
        <w:trPr>
          <w:trHeight w:val="283"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45" w:name="_Toc48050335"/>
            <w:bookmarkStart w:id="146" w:name="_Toc48050460"/>
            <w:r>
              <w:rPr>
                <w:rFonts w:ascii="仿宋" w:hAnsi="仿宋" w:eastAsia="仿宋"/>
                <w:color w:val="000000"/>
                <w:szCs w:val="21"/>
              </w:rPr>
              <w:t>2</w:t>
            </w:r>
            <w:bookmarkEnd w:id="145"/>
            <w:bookmarkEnd w:id="146"/>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毛泽东思想和中国特色主义理论体系概论</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毛泽东思想和中国特色主义理论体系概论</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本书编写组</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高等教育出版社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ascii="仿宋" w:hAnsi="仿宋" w:eastAsia="仿宋"/>
                <w:color w:val="000000"/>
                <w:szCs w:val="21"/>
              </w:rPr>
              <w:t>978-7-04-049481-5</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47" w:name="_Toc48050336"/>
            <w:bookmarkStart w:id="148" w:name="_Toc48050461"/>
            <w:r>
              <w:rPr>
                <w:rFonts w:ascii="仿宋" w:hAnsi="仿宋" w:eastAsia="仿宋"/>
                <w:color w:val="000000"/>
                <w:szCs w:val="21"/>
              </w:rPr>
              <w:t>3</w:t>
            </w:r>
            <w:bookmarkEnd w:id="147"/>
            <w:bookmarkEnd w:id="148"/>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形势与政策</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时事报告大学生版</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孙德立</w:t>
            </w:r>
            <w:r>
              <w:rPr>
                <w:rFonts w:ascii="仿宋" w:hAnsi="仿宋" w:eastAsia="仿宋"/>
                <w:color w:val="000000"/>
                <w:szCs w:val="21"/>
              </w:rPr>
              <w:t>(</w:t>
            </w:r>
            <w:r>
              <w:rPr>
                <w:rFonts w:hint="eastAsia" w:ascii="仿宋" w:hAnsi="仿宋" w:eastAsia="仿宋"/>
                <w:color w:val="000000"/>
                <w:szCs w:val="21"/>
              </w:rPr>
              <w:t>张旭）</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《时事报告》</w:t>
            </w:r>
          </w:p>
          <w:p>
            <w:pPr>
              <w:spacing w:line="280" w:lineRule="exact"/>
              <w:jc w:val="center"/>
              <w:rPr>
                <w:rFonts w:ascii="仿宋" w:hAnsi="仿宋" w:eastAsia="仿宋" w:cs="宋体"/>
                <w:color w:val="000000"/>
                <w:szCs w:val="21"/>
              </w:rPr>
            </w:pPr>
            <w:r>
              <w:rPr>
                <w:rFonts w:hint="eastAsia" w:ascii="仿宋" w:hAnsi="仿宋" w:eastAsia="仿宋"/>
                <w:color w:val="000000"/>
                <w:szCs w:val="21"/>
              </w:rPr>
              <w:t>杂志社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ascii="仿宋" w:hAnsi="仿宋" w:eastAsia="仿宋"/>
                <w:color w:val="000000"/>
                <w:szCs w:val="21"/>
              </w:rPr>
              <w:t>CN11</w:t>
            </w:r>
            <w:r>
              <w:rPr>
                <w:rFonts w:hint="eastAsia" w:ascii="仿宋" w:hAnsi="仿宋" w:eastAsia="仿宋"/>
                <w:color w:val="000000"/>
                <w:szCs w:val="21"/>
              </w:rPr>
              <w:t>－</w:t>
            </w:r>
            <w:r>
              <w:rPr>
                <w:rFonts w:ascii="仿宋" w:hAnsi="仿宋" w:eastAsia="仿宋"/>
                <w:color w:val="000000"/>
                <w:szCs w:val="21"/>
              </w:rPr>
              <w:t>4677/D</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49" w:name="_Toc48050337"/>
            <w:bookmarkStart w:id="150" w:name="_Toc48050462"/>
            <w:r>
              <w:rPr>
                <w:rFonts w:ascii="仿宋" w:hAnsi="仿宋" w:eastAsia="仿宋"/>
                <w:color w:val="000000"/>
                <w:szCs w:val="21"/>
              </w:rPr>
              <w:t>4</w:t>
            </w:r>
            <w:bookmarkEnd w:id="149"/>
            <w:bookmarkEnd w:id="150"/>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大学语文</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大学语文</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徐中玉  齐森华  谭帆</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华东师范大学出版社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9787567577527</w:t>
            </w:r>
          </w:p>
        </w:tc>
      </w:tr>
      <w:tr>
        <w:tblPrEx>
          <w:tblCellMar>
            <w:top w:w="0" w:type="dxa"/>
            <w:left w:w="108" w:type="dxa"/>
            <w:bottom w:w="0" w:type="dxa"/>
            <w:right w:w="108" w:type="dxa"/>
          </w:tblCellMar>
        </w:tblPrEx>
        <w:trPr>
          <w:trHeight w:val="283"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51" w:name="_Toc48050463"/>
            <w:bookmarkStart w:id="152" w:name="_Toc48050338"/>
            <w:r>
              <w:rPr>
                <w:rFonts w:ascii="仿宋" w:hAnsi="仿宋" w:eastAsia="仿宋"/>
                <w:color w:val="000000"/>
                <w:szCs w:val="21"/>
              </w:rPr>
              <w:t>5</w:t>
            </w:r>
            <w:bookmarkEnd w:id="151"/>
            <w:bookmarkEnd w:id="152"/>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大学英语</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高等学校英语应用能力考试A级考试指南</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黄光芬、刘宜</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四川大学出版社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9787561497685</w:t>
            </w:r>
          </w:p>
        </w:tc>
      </w:tr>
      <w:tr>
        <w:tblPrEx>
          <w:tblCellMar>
            <w:top w:w="0" w:type="dxa"/>
            <w:left w:w="108" w:type="dxa"/>
            <w:bottom w:w="0" w:type="dxa"/>
            <w:right w:w="108" w:type="dxa"/>
          </w:tblCellMar>
        </w:tblPrEx>
        <w:trPr>
          <w:trHeight w:val="283"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53" w:name="_Toc48050339"/>
            <w:bookmarkStart w:id="154" w:name="_Toc48050464"/>
            <w:r>
              <w:rPr>
                <w:rFonts w:ascii="仿宋" w:hAnsi="仿宋" w:eastAsia="仿宋"/>
                <w:color w:val="000000"/>
                <w:szCs w:val="21"/>
              </w:rPr>
              <w:t>6</w:t>
            </w:r>
            <w:bookmarkEnd w:id="153"/>
            <w:bookmarkEnd w:id="154"/>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大学体育与</w:t>
            </w:r>
          </w:p>
          <w:p>
            <w:pPr>
              <w:spacing w:line="280" w:lineRule="exact"/>
              <w:jc w:val="center"/>
              <w:rPr>
                <w:rFonts w:ascii="仿宋" w:hAnsi="仿宋" w:eastAsia="仿宋"/>
                <w:color w:val="000000"/>
                <w:szCs w:val="21"/>
              </w:rPr>
            </w:pPr>
            <w:r>
              <w:rPr>
                <w:rFonts w:hint="eastAsia" w:ascii="仿宋" w:hAnsi="仿宋" w:eastAsia="仿宋"/>
                <w:color w:val="000000"/>
                <w:szCs w:val="21"/>
              </w:rPr>
              <w:t>健康</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大学体育教程</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李萍</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hint="eastAsia" w:ascii="仿宋" w:hAnsi="仿宋" w:eastAsia="仿宋"/>
                <w:color w:val="000000"/>
                <w:szCs w:val="21"/>
              </w:rPr>
            </w:pPr>
            <w:r>
              <w:rPr>
                <w:rFonts w:hint="eastAsia" w:ascii="仿宋" w:hAnsi="仿宋" w:eastAsia="仿宋"/>
                <w:color w:val="000000"/>
                <w:szCs w:val="21"/>
              </w:rPr>
              <w:t>中南大学</w:t>
            </w:r>
          </w:p>
          <w:p>
            <w:pPr>
              <w:spacing w:line="280" w:lineRule="exact"/>
              <w:jc w:val="center"/>
              <w:rPr>
                <w:rFonts w:ascii="仿宋" w:hAnsi="仿宋" w:eastAsia="仿宋"/>
                <w:color w:val="000000"/>
                <w:szCs w:val="21"/>
              </w:rPr>
            </w:pPr>
            <w:r>
              <w:rPr>
                <w:rFonts w:hint="eastAsia" w:ascii="仿宋" w:hAnsi="仿宋" w:eastAsia="仿宋"/>
                <w:color w:val="000000"/>
                <w:szCs w:val="21"/>
              </w:rPr>
              <w:t>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9787548744337</w:t>
            </w:r>
          </w:p>
        </w:tc>
      </w:tr>
      <w:tr>
        <w:tblPrEx>
          <w:tblCellMar>
            <w:top w:w="0" w:type="dxa"/>
            <w:left w:w="108" w:type="dxa"/>
            <w:bottom w:w="0" w:type="dxa"/>
            <w:right w:w="108" w:type="dxa"/>
          </w:tblCellMar>
        </w:tblPrEx>
        <w:trPr>
          <w:trHeight w:val="283"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55" w:name="_Toc48050465"/>
            <w:bookmarkStart w:id="156" w:name="_Toc48050340"/>
            <w:r>
              <w:rPr>
                <w:rFonts w:ascii="仿宋" w:hAnsi="仿宋" w:eastAsia="仿宋"/>
                <w:color w:val="000000"/>
                <w:szCs w:val="21"/>
              </w:rPr>
              <w:t>7</w:t>
            </w:r>
            <w:bookmarkEnd w:id="155"/>
            <w:bookmarkEnd w:id="156"/>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普通话</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普通话训练与测试</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冯传书</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南方出版社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9787550146730</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57" w:name="_Toc48050466"/>
            <w:bookmarkStart w:id="158" w:name="_Toc48050341"/>
            <w:r>
              <w:rPr>
                <w:rFonts w:ascii="仿宋" w:hAnsi="仿宋" w:eastAsia="仿宋"/>
                <w:color w:val="000000"/>
                <w:szCs w:val="21"/>
              </w:rPr>
              <w:t>8</w:t>
            </w:r>
            <w:bookmarkEnd w:id="157"/>
            <w:bookmarkEnd w:id="158"/>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计算机应用</w:t>
            </w:r>
          </w:p>
          <w:p>
            <w:pPr>
              <w:spacing w:line="280" w:lineRule="exact"/>
              <w:jc w:val="center"/>
              <w:rPr>
                <w:rFonts w:ascii="仿宋" w:hAnsi="仿宋" w:eastAsia="仿宋"/>
                <w:color w:val="000000"/>
                <w:szCs w:val="21"/>
              </w:rPr>
            </w:pPr>
            <w:r>
              <w:rPr>
                <w:rFonts w:hint="eastAsia" w:ascii="仿宋" w:hAnsi="仿宋" w:eastAsia="仿宋"/>
                <w:color w:val="000000"/>
                <w:szCs w:val="21"/>
              </w:rPr>
              <w:t>基础</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大学计算机基础微课版</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刘志成</w:t>
            </w:r>
            <w:r>
              <w:rPr>
                <w:rFonts w:ascii="仿宋" w:hAnsi="仿宋" w:eastAsia="仿宋"/>
                <w:color w:val="000000"/>
                <w:szCs w:val="21"/>
              </w:rPr>
              <w:t xml:space="preserve"> </w:t>
            </w:r>
            <w:r>
              <w:rPr>
                <w:rFonts w:hint="eastAsia" w:ascii="仿宋" w:hAnsi="仿宋" w:eastAsia="仿宋"/>
                <w:color w:val="000000"/>
                <w:szCs w:val="21"/>
              </w:rPr>
              <w:t>刘涛</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人民邮电出版社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ascii="仿宋" w:hAnsi="仿宋" w:eastAsia="仿宋"/>
                <w:color w:val="000000"/>
                <w:szCs w:val="21"/>
              </w:rPr>
              <w:t>9787115423580</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59" w:name="_Toc48050467"/>
            <w:bookmarkStart w:id="160" w:name="_Toc48050342"/>
            <w:r>
              <w:rPr>
                <w:rFonts w:ascii="仿宋" w:hAnsi="仿宋" w:eastAsia="仿宋"/>
                <w:color w:val="000000"/>
                <w:szCs w:val="21"/>
              </w:rPr>
              <w:t>9</w:t>
            </w:r>
            <w:bookmarkEnd w:id="159"/>
            <w:bookmarkEnd w:id="160"/>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bCs/>
                <w:color w:val="000000"/>
                <w:szCs w:val="21"/>
              </w:rPr>
              <w:t>视唱练耳</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s="宋体"/>
                <w:color w:val="000000"/>
                <w:szCs w:val="21"/>
              </w:rPr>
              <w:t>视唱练耳&lt;修订版&gt;</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s="宋体"/>
                <w:color w:val="000000"/>
                <w:szCs w:val="21"/>
              </w:rPr>
              <w:t>许敬行</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s="宋体"/>
                <w:color w:val="000000"/>
                <w:szCs w:val="21"/>
              </w:rPr>
              <w:t>高等教育出版社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9787040365665</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61" w:name="_Toc48050343"/>
            <w:bookmarkStart w:id="162" w:name="_Toc48050468"/>
            <w:r>
              <w:rPr>
                <w:rFonts w:ascii="仿宋" w:hAnsi="仿宋" w:eastAsia="仿宋"/>
                <w:color w:val="000000"/>
                <w:szCs w:val="21"/>
              </w:rPr>
              <w:t>10</w:t>
            </w:r>
            <w:bookmarkEnd w:id="161"/>
            <w:bookmarkEnd w:id="162"/>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bCs/>
                <w:color w:val="000000"/>
                <w:szCs w:val="21"/>
              </w:rPr>
              <w:t>基础和声</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基础和声理论与分析教程</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王军、陈国威</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西南交通大学出版社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ascii="仿宋" w:hAnsi="仿宋" w:eastAsia="仿宋"/>
                <w:color w:val="000000"/>
                <w:szCs w:val="21"/>
              </w:rPr>
              <w:t>9787564309558</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63" w:name="_Toc48050469"/>
            <w:bookmarkStart w:id="164" w:name="_Toc48050344"/>
            <w:r>
              <w:rPr>
                <w:rFonts w:ascii="仿宋" w:hAnsi="仿宋" w:eastAsia="仿宋"/>
                <w:color w:val="000000"/>
                <w:szCs w:val="21"/>
              </w:rPr>
              <w:t>11</w:t>
            </w:r>
            <w:bookmarkEnd w:id="163"/>
            <w:bookmarkEnd w:id="164"/>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bCs/>
                <w:color w:val="000000"/>
                <w:szCs w:val="21"/>
              </w:rPr>
              <w:t>艺术概论</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艺术学概论</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彭吉象</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北京大学出版社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9787301257272</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65" w:name="_Toc48050345"/>
            <w:bookmarkStart w:id="166" w:name="_Toc48050470"/>
            <w:r>
              <w:rPr>
                <w:rFonts w:ascii="仿宋" w:hAnsi="仿宋" w:eastAsia="仿宋"/>
                <w:color w:val="000000"/>
                <w:szCs w:val="21"/>
              </w:rPr>
              <w:t>12</w:t>
            </w:r>
            <w:bookmarkEnd w:id="165"/>
            <w:bookmarkEnd w:id="166"/>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bCs/>
                <w:color w:val="000000"/>
                <w:szCs w:val="21"/>
              </w:rPr>
              <w:t>中国音乐史</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中国音乐史与名作欣赏普修教程</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喻意志、吴安宇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上海音乐学院出版社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ascii="仿宋" w:hAnsi="仿宋" w:eastAsia="仿宋"/>
                <w:color w:val="000000"/>
                <w:szCs w:val="21"/>
              </w:rPr>
              <w:t>9787806924440</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67" w:name="_Toc48050471"/>
            <w:bookmarkStart w:id="168" w:name="_Toc48050346"/>
            <w:r>
              <w:rPr>
                <w:rFonts w:ascii="仿宋" w:hAnsi="仿宋" w:eastAsia="仿宋"/>
                <w:color w:val="000000"/>
                <w:szCs w:val="21"/>
              </w:rPr>
              <w:t>13</w:t>
            </w:r>
            <w:bookmarkEnd w:id="167"/>
            <w:bookmarkEnd w:id="168"/>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bCs/>
                <w:color w:val="000000"/>
                <w:szCs w:val="21"/>
              </w:rPr>
              <w:t>西方音乐史</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西方音乐史与名作欣赏普修教程</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s="宋体"/>
                <w:color w:val="000000"/>
                <w:szCs w:val="21"/>
              </w:rPr>
              <w:t>凌宪初、崔斌</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上海音乐学院出版社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ascii="仿宋" w:hAnsi="仿宋" w:eastAsia="仿宋"/>
                <w:color w:val="000000"/>
                <w:szCs w:val="21"/>
              </w:rPr>
              <w:t>9787806924457</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69" w:name="_Toc48050347"/>
            <w:bookmarkStart w:id="170" w:name="_Toc48050472"/>
            <w:r>
              <w:rPr>
                <w:rFonts w:ascii="仿宋" w:hAnsi="仿宋" w:eastAsia="仿宋"/>
                <w:color w:val="000000"/>
                <w:szCs w:val="21"/>
              </w:rPr>
              <w:t>14</w:t>
            </w:r>
            <w:bookmarkEnd w:id="169"/>
            <w:bookmarkEnd w:id="170"/>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乐理</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bCs/>
                <w:color w:val="000000"/>
                <w:szCs w:val="21"/>
              </w:rPr>
              <w:t>基本乐理-通用教材</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s="宋体"/>
                <w:color w:val="000000"/>
                <w:szCs w:val="21"/>
              </w:rPr>
              <w:t>李重光</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s="宋体"/>
                <w:color w:val="000000"/>
                <w:szCs w:val="21"/>
              </w:rPr>
              <w:t>高等教育出版社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9787040155334</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71" w:name="_Toc48050348"/>
            <w:bookmarkStart w:id="172" w:name="_Toc48050473"/>
            <w:r>
              <w:rPr>
                <w:rFonts w:ascii="仿宋" w:hAnsi="仿宋" w:eastAsia="仿宋"/>
                <w:color w:val="000000"/>
                <w:szCs w:val="21"/>
              </w:rPr>
              <w:t>15</w:t>
            </w:r>
            <w:bookmarkEnd w:id="171"/>
            <w:bookmarkEnd w:id="172"/>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hint="default" w:ascii="仿宋" w:hAnsi="仿宋" w:eastAsia="仿宋"/>
                <w:bCs/>
                <w:color w:val="000000"/>
                <w:szCs w:val="21"/>
                <w:lang w:val="en-US" w:eastAsia="zh-CN"/>
              </w:rPr>
            </w:pPr>
            <w:r>
              <w:rPr>
                <w:rFonts w:hint="eastAsia" w:ascii="仿宋" w:hAnsi="仿宋" w:eastAsia="仿宋"/>
                <w:bCs/>
                <w:color w:val="000000"/>
                <w:szCs w:val="21"/>
                <w:lang w:val="en-US" w:eastAsia="zh-CN"/>
              </w:rPr>
              <w:t>小学音乐教学法</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小学音乐课程与教学</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李鹂桦、何艳云</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湖南大学出版社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hint="eastAsia" w:ascii="仿宋" w:hAnsi="仿宋" w:eastAsia="仿宋"/>
                <w:color w:val="000000"/>
                <w:szCs w:val="21"/>
                <w:lang w:val="en-US" w:eastAsia="zh-CN"/>
              </w:rPr>
            </w:pPr>
            <w:r>
              <w:rPr>
                <w:rFonts w:hint="eastAsia" w:ascii="仿宋" w:hAnsi="仿宋" w:eastAsia="仿宋"/>
                <w:color w:val="000000"/>
                <w:szCs w:val="21"/>
              </w:rPr>
              <w:t>978756671829</w:t>
            </w:r>
            <w:r>
              <w:rPr>
                <w:rFonts w:hint="eastAsia" w:ascii="仿宋" w:hAnsi="仿宋" w:eastAsia="仿宋"/>
                <w:color w:val="000000"/>
                <w:szCs w:val="21"/>
                <w:lang w:val="en-US" w:eastAsia="zh-CN"/>
              </w:rPr>
              <w:t>7</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73" w:name="_Toc48050349"/>
            <w:bookmarkStart w:id="174" w:name="_Toc48050474"/>
            <w:r>
              <w:rPr>
                <w:rFonts w:ascii="仿宋" w:hAnsi="仿宋" w:eastAsia="仿宋"/>
                <w:color w:val="000000"/>
                <w:szCs w:val="21"/>
              </w:rPr>
              <w:t>16</w:t>
            </w:r>
            <w:bookmarkEnd w:id="173"/>
            <w:bookmarkEnd w:id="174"/>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bCs/>
                <w:color w:val="000000"/>
                <w:szCs w:val="21"/>
              </w:rPr>
            </w:pPr>
            <w:r>
              <w:rPr>
                <w:rFonts w:hint="eastAsia" w:ascii="仿宋" w:hAnsi="仿宋" w:eastAsia="仿宋"/>
                <w:bCs/>
                <w:color w:val="000000"/>
                <w:szCs w:val="21"/>
              </w:rPr>
              <w:t>合唱指挥</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合唱与指挥教程</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何帆 姚春城 关继文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西南师范大学出版社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9787562163442</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75" w:name="_Toc48050350"/>
            <w:bookmarkStart w:id="176" w:name="_Toc48050475"/>
            <w:r>
              <w:rPr>
                <w:rFonts w:ascii="仿宋" w:hAnsi="仿宋" w:eastAsia="仿宋"/>
                <w:color w:val="000000"/>
                <w:szCs w:val="21"/>
              </w:rPr>
              <w:t>17</w:t>
            </w:r>
            <w:bookmarkEnd w:id="175"/>
            <w:bookmarkEnd w:id="176"/>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伴奏与弹唱</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钢琴公式化即兴伴奏</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刘志勇</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山西人民出版社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ascii="仿宋" w:hAnsi="仿宋" w:eastAsia="仿宋"/>
                <w:color w:val="000000"/>
                <w:szCs w:val="21"/>
              </w:rPr>
              <w:t>9787203042686</w:t>
            </w:r>
          </w:p>
        </w:tc>
      </w:tr>
      <w:tr>
        <w:tblPrEx>
          <w:tblCellMar>
            <w:top w:w="0" w:type="dxa"/>
            <w:left w:w="108" w:type="dxa"/>
            <w:bottom w:w="0" w:type="dxa"/>
            <w:right w:w="108" w:type="dxa"/>
          </w:tblCellMar>
        </w:tblPrEx>
        <w:trPr>
          <w:trHeight w:val="555"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77" w:name="_Toc48050351"/>
            <w:bookmarkStart w:id="178" w:name="_Toc48050476"/>
            <w:r>
              <w:rPr>
                <w:rFonts w:ascii="仿宋" w:hAnsi="仿宋" w:eastAsia="仿宋"/>
                <w:color w:val="000000"/>
                <w:szCs w:val="21"/>
              </w:rPr>
              <w:t>18</w:t>
            </w:r>
            <w:bookmarkEnd w:id="177"/>
            <w:bookmarkEnd w:id="178"/>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声乐基础</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高考音乐强化训练声乐卷第16版</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余开基、赵娟</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湖南文艺出版社</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9787540471620</w:t>
            </w:r>
          </w:p>
        </w:tc>
      </w:tr>
      <w:tr>
        <w:tblPrEx>
          <w:tblCellMar>
            <w:top w:w="0" w:type="dxa"/>
            <w:left w:w="108" w:type="dxa"/>
            <w:bottom w:w="0" w:type="dxa"/>
            <w:right w:w="108" w:type="dxa"/>
          </w:tblCellMar>
        </w:tblPrEx>
        <w:trPr>
          <w:trHeight w:val="283" w:hRule="atLeast"/>
          <w:jc w:val="center"/>
        </w:trPr>
        <w:tc>
          <w:tcPr>
            <w:tcW w:w="4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shd w:val="clear" w:color="auto" w:fill="FFFFFF"/>
              <w:spacing w:line="280" w:lineRule="exact"/>
              <w:jc w:val="center"/>
              <w:outlineLvl w:val="0"/>
              <w:rPr>
                <w:rFonts w:ascii="仿宋" w:hAnsi="仿宋" w:eastAsia="仿宋"/>
                <w:color w:val="000000"/>
                <w:szCs w:val="21"/>
              </w:rPr>
            </w:pPr>
            <w:bookmarkStart w:id="179" w:name="_Toc48050477"/>
            <w:bookmarkStart w:id="180" w:name="_Toc48050352"/>
            <w:r>
              <w:rPr>
                <w:rFonts w:ascii="仿宋" w:hAnsi="仿宋" w:eastAsia="仿宋"/>
                <w:color w:val="000000"/>
                <w:szCs w:val="21"/>
              </w:rPr>
              <w:t>19</w:t>
            </w:r>
            <w:bookmarkEnd w:id="179"/>
            <w:bookmarkEnd w:id="180"/>
          </w:p>
        </w:tc>
        <w:tc>
          <w:tcPr>
            <w:tcW w:w="130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钢琴基础</w:t>
            </w:r>
          </w:p>
        </w:tc>
        <w:tc>
          <w:tcPr>
            <w:tcW w:w="234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钢琴基础教程</w:t>
            </w:r>
            <w:r>
              <w:rPr>
                <w:rFonts w:ascii="仿宋" w:hAnsi="仿宋" w:eastAsia="仿宋"/>
                <w:color w:val="000000"/>
                <w:szCs w:val="21"/>
              </w:rPr>
              <w:t>1</w:t>
            </w:r>
            <w:r>
              <w:rPr>
                <w:rFonts w:hint="eastAsia" w:ascii="仿宋" w:hAnsi="仿宋" w:eastAsia="仿宋"/>
                <w:color w:val="000000"/>
                <w:szCs w:val="21"/>
              </w:rPr>
              <w:t>；</w:t>
            </w:r>
          </w:p>
          <w:p>
            <w:pPr>
              <w:spacing w:line="280" w:lineRule="exact"/>
              <w:jc w:val="center"/>
              <w:rPr>
                <w:rFonts w:ascii="仿宋" w:hAnsi="仿宋" w:eastAsia="仿宋"/>
                <w:color w:val="000000"/>
                <w:szCs w:val="21"/>
              </w:rPr>
            </w:pPr>
            <w:r>
              <w:rPr>
                <w:rFonts w:hint="eastAsia" w:ascii="仿宋" w:hAnsi="仿宋" w:eastAsia="仿宋"/>
                <w:color w:val="000000"/>
                <w:szCs w:val="21"/>
              </w:rPr>
              <w:t>拜厄钢琴基本教程；</w:t>
            </w:r>
          </w:p>
          <w:p>
            <w:pPr>
              <w:spacing w:line="280" w:lineRule="exact"/>
              <w:jc w:val="center"/>
              <w:rPr>
                <w:rFonts w:ascii="仿宋" w:hAnsi="仿宋" w:eastAsia="仿宋" w:cs="宋体"/>
                <w:color w:val="000000"/>
                <w:szCs w:val="21"/>
              </w:rPr>
            </w:pPr>
            <w:r>
              <w:rPr>
                <w:rFonts w:hint="eastAsia" w:ascii="仿宋" w:hAnsi="仿宋" w:eastAsia="仿宋"/>
                <w:color w:val="000000"/>
                <w:szCs w:val="21"/>
              </w:rPr>
              <w:t>车尔尼钢琴初步教程</w:t>
            </w:r>
            <w:r>
              <w:rPr>
                <w:rFonts w:ascii="仿宋" w:hAnsi="仿宋" w:eastAsia="仿宋"/>
                <w:color w:val="000000"/>
                <w:szCs w:val="21"/>
              </w:rPr>
              <w:t>599</w:t>
            </w:r>
          </w:p>
        </w:tc>
        <w:tc>
          <w:tcPr>
            <w:tcW w:w="1535"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s="宋体"/>
                <w:color w:val="000000"/>
                <w:szCs w:val="21"/>
              </w:rPr>
            </w:pPr>
            <w:r>
              <w:rPr>
                <w:rFonts w:hint="eastAsia" w:ascii="仿宋" w:hAnsi="仿宋" w:eastAsia="仿宋"/>
                <w:color w:val="000000"/>
                <w:szCs w:val="21"/>
              </w:rPr>
              <w:t>李晓平</w:t>
            </w:r>
          </w:p>
          <w:p>
            <w:pPr>
              <w:spacing w:line="280" w:lineRule="exact"/>
              <w:jc w:val="center"/>
              <w:rPr>
                <w:rFonts w:ascii="仿宋" w:hAnsi="仿宋" w:eastAsia="仿宋" w:cs="宋体"/>
                <w:color w:val="000000"/>
                <w:szCs w:val="21"/>
              </w:rPr>
            </w:pPr>
            <w:r>
              <w:rPr>
                <w:rFonts w:hint="eastAsia" w:ascii="仿宋" w:hAnsi="仿宋" w:eastAsia="仿宋"/>
                <w:color w:val="000000"/>
                <w:szCs w:val="21"/>
              </w:rPr>
              <w:t>拜厄</w:t>
            </w:r>
          </w:p>
          <w:p>
            <w:pPr>
              <w:spacing w:line="280" w:lineRule="exact"/>
              <w:jc w:val="center"/>
              <w:rPr>
                <w:rFonts w:ascii="仿宋" w:hAnsi="仿宋" w:eastAsia="仿宋"/>
                <w:color w:val="000000"/>
                <w:szCs w:val="21"/>
              </w:rPr>
            </w:pPr>
            <w:r>
              <w:rPr>
                <w:rFonts w:hint="eastAsia" w:ascii="仿宋" w:hAnsi="仿宋" w:eastAsia="仿宋"/>
                <w:color w:val="000000"/>
                <w:szCs w:val="21"/>
              </w:rPr>
              <w:t>车尔尼</w:t>
            </w:r>
          </w:p>
        </w:tc>
        <w:tc>
          <w:tcPr>
            <w:tcW w:w="17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left"/>
              <w:rPr>
                <w:rFonts w:ascii="仿宋" w:hAnsi="仿宋" w:eastAsia="仿宋"/>
                <w:color w:val="000000"/>
                <w:szCs w:val="21"/>
              </w:rPr>
            </w:pPr>
            <w:r>
              <w:rPr>
                <w:rFonts w:hint="eastAsia" w:ascii="仿宋" w:hAnsi="仿宋" w:eastAsia="仿宋"/>
                <w:color w:val="000000"/>
                <w:szCs w:val="21"/>
              </w:rPr>
              <w:t>上海音乐出版社；</w:t>
            </w:r>
          </w:p>
          <w:p>
            <w:pPr>
              <w:spacing w:line="280" w:lineRule="exact"/>
              <w:jc w:val="left"/>
              <w:rPr>
                <w:rFonts w:ascii="仿宋" w:hAnsi="仿宋" w:eastAsia="仿宋" w:cs="宋体"/>
                <w:color w:val="000000"/>
                <w:szCs w:val="21"/>
              </w:rPr>
            </w:pPr>
            <w:r>
              <w:rPr>
                <w:rFonts w:hint="eastAsia" w:ascii="仿宋" w:hAnsi="仿宋" w:eastAsia="仿宋"/>
                <w:color w:val="000000"/>
                <w:szCs w:val="21"/>
              </w:rPr>
              <w:t>人民音乐出版社；</w:t>
            </w:r>
          </w:p>
          <w:p>
            <w:pPr>
              <w:spacing w:line="280" w:lineRule="exact"/>
              <w:jc w:val="left"/>
              <w:rPr>
                <w:rFonts w:ascii="仿宋" w:hAnsi="仿宋" w:eastAsia="仿宋"/>
                <w:color w:val="000000"/>
                <w:szCs w:val="21"/>
              </w:rPr>
            </w:pPr>
            <w:r>
              <w:rPr>
                <w:rFonts w:hint="eastAsia" w:ascii="仿宋" w:hAnsi="仿宋" w:eastAsia="仿宋"/>
                <w:color w:val="000000"/>
                <w:szCs w:val="21"/>
              </w:rPr>
              <w:t>人民音乐出版社</w:t>
            </w:r>
            <w:r>
              <w:rPr>
                <w:rFonts w:ascii="仿宋" w:hAnsi="仿宋" w:eastAsia="仿宋"/>
                <w:color w:val="000000"/>
                <w:szCs w:val="21"/>
              </w:rPr>
              <w:t xml:space="preserve"> </w:t>
            </w:r>
          </w:p>
        </w:tc>
        <w:tc>
          <w:tcPr>
            <w:tcW w:w="194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spacing w:line="280" w:lineRule="exact"/>
              <w:jc w:val="center"/>
              <w:rPr>
                <w:rFonts w:ascii="仿宋" w:hAnsi="仿宋" w:eastAsia="仿宋"/>
                <w:color w:val="000000"/>
                <w:szCs w:val="21"/>
              </w:rPr>
            </w:pPr>
            <w:r>
              <w:rPr>
                <w:rFonts w:ascii="仿宋" w:hAnsi="仿宋" w:eastAsia="仿宋"/>
                <w:color w:val="000000"/>
                <w:szCs w:val="21"/>
              </w:rPr>
              <w:t>9787552313468</w:t>
            </w:r>
            <w:r>
              <w:rPr>
                <w:rFonts w:hint="eastAsia" w:ascii="仿宋" w:hAnsi="仿宋" w:eastAsia="仿宋"/>
                <w:color w:val="000000"/>
                <w:szCs w:val="21"/>
              </w:rPr>
              <w:t>；</w:t>
            </w:r>
          </w:p>
          <w:p>
            <w:pPr>
              <w:spacing w:line="280" w:lineRule="exact"/>
              <w:jc w:val="center"/>
              <w:rPr>
                <w:rFonts w:ascii="仿宋" w:hAnsi="仿宋" w:eastAsia="仿宋"/>
                <w:color w:val="000000"/>
                <w:szCs w:val="21"/>
              </w:rPr>
            </w:pPr>
            <w:r>
              <w:rPr>
                <w:rFonts w:ascii="仿宋" w:hAnsi="仿宋" w:eastAsia="仿宋"/>
                <w:color w:val="000000"/>
                <w:szCs w:val="21"/>
              </w:rPr>
              <w:t>9787103021842</w:t>
            </w:r>
            <w:r>
              <w:rPr>
                <w:rFonts w:hint="eastAsia" w:ascii="仿宋" w:hAnsi="仿宋" w:eastAsia="仿宋"/>
                <w:color w:val="000000"/>
                <w:szCs w:val="21"/>
              </w:rPr>
              <w:t>；</w:t>
            </w:r>
          </w:p>
          <w:p>
            <w:pPr>
              <w:spacing w:line="280" w:lineRule="exact"/>
              <w:ind w:firstLine="119" w:firstLineChars="57"/>
              <w:jc w:val="left"/>
              <w:rPr>
                <w:rFonts w:ascii="仿宋" w:hAnsi="仿宋" w:eastAsia="仿宋"/>
                <w:color w:val="000000"/>
                <w:szCs w:val="21"/>
              </w:rPr>
            </w:pPr>
            <w:r>
              <w:rPr>
                <w:rFonts w:ascii="仿宋" w:hAnsi="仿宋" w:eastAsia="仿宋"/>
                <w:color w:val="000000"/>
                <w:szCs w:val="21"/>
              </w:rPr>
              <w:t xml:space="preserve">9787103020609 </w:t>
            </w:r>
          </w:p>
        </w:tc>
      </w:tr>
    </w:tbl>
    <w:p>
      <w:pPr>
        <w:pStyle w:val="32"/>
        <w:tabs>
          <w:tab w:val="left" w:pos="764"/>
        </w:tabs>
        <w:spacing w:line="360" w:lineRule="exact"/>
        <w:ind w:firstLine="422" w:firstLineChars="200"/>
        <w:jc w:val="both"/>
        <w:rPr>
          <w:b/>
          <w:color w:val="000000"/>
          <w:sz w:val="21"/>
          <w:szCs w:val="21"/>
          <w:lang w:eastAsia="zh-CN"/>
        </w:rPr>
      </w:pPr>
    </w:p>
    <w:p>
      <w:pPr>
        <w:pStyle w:val="32"/>
        <w:tabs>
          <w:tab w:val="left" w:pos="764"/>
        </w:tabs>
        <w:spacing w:line="360" w:lineRule="exact"/>
        <w:ind w:firstLine="422" w:firstLineChars="200"/>
        <w:jc w:val="both"/>
        <w:rPr>
          <w:b/>
          <w:color w:val="000000"/>
          <w:sz w:val="21"/>
          <w:szCs w:val="21"/>
          <w:lang w:eastAsia="zh-CN"/>
        </w:rPr>
      </w:pPr>
      <w:r>
        <w:rPr>
          <w:b/>
          <w:color w:val="000000"/>
          <w:sz w:val="21"/>
          <w:szCs w:val="21"/>
          <w:lang w:eastAsia="zh-CN"/>
        </w:rPr>
        <w:t>2.</w:t>
      </w:r>
      <w:r>
        <w:rPr>
          <w:rFonts w:hint="eastAsia"/>
          <w:b/>
          <w:color w:val="000000"/>
          <w:sz w:val="21"/>
          <w:szCs w:val="21"/>
          <w:lang w:eastAsia="zh-CN"/>
        </w:rPr>
        <w:t>图书资料</w:t>
      </w:r>
    </w:p>
    <w:p>
      <w:pPr>
        <w:spacing w:line="360" w:lineRule="auto"/>
        <w:jc w:val="center"/>
        <w:rPr>
          <w:rFonts w:ascii="宋体"/>
          <w:b/>
          <w:color w:val="000000"/>
          <w:szCs w:val="21"/>
        </w:rPr>
      </w:pPr>
      <w:r>
        <w:rPr>
          <w:rFonts w:hint="eastAsia" w:ascii="宋体" w:hAnsi="宋体"/>
          <w:b/>
          <w:color w:val="000000"/>
          <w:szCs w:val="21"/>
        </w:rPr>
        <w:t>表十四：图书资料</w:t>
      </w:r>
    </w:p>
    <w:tbl>
      <w:tblPr>
        <w:tblStyle w:val="15"/>
        <w:tblW w:w="0" w:type="auto"/>
        <w:jc w:val="center"/>
        <w:tblLayout w:type="fixed"/>
        <w:tblCellMar>
          <w:top w:w="0" w:type="dxa"/>
          <w:left w:w="108" w:type="dxa"/>
          <w:bottom w:w="0" w:type="dxa"/>
          <w:right w:w="108" w:type="dxa"/>
        </w:tblCellMar>
      </w:tblPr>
      <w:tblGrid>
        <w:gridCol w:w="470"/>
        <w:gridCol w:w="514"/>
        <w:gridCol w:w="512"/>
        <w:gridCol w:w="808"/>
        <w:gridCol w:w="1187"/>
        <w:gridCol w:w="1370"/>
        <w:gridCol w:w="1113"/>
        <w:gridCol w:w="1764"/>
        <w:gridCol w:w="1114"/>
      </w:tblGrid>
      <w:tr>
        <w:tblPrEx>
          <w:tblCellMar>
            <w:top w:w="0" w:type="dxa"/>
            <w:left w:w="108" w:type="dxa"/>
            <w:bottom w:w="0" w:type="dxa"/>
            <w:right w:w="108" w:type="dxa"/>
          </w:tblCellMar>
        </w:tblPrEx>
        <w:trPr>
          <w:trHeight w:val="461" w:hRule="atLeast"/>
          <w:jc w:val="center"/>
        </w:trPr>
        <w:tc>
          <w:tcPr>
            <w:tcW w:w="3491" w:type="dxa"/>
            <w:gridSpan w:val="5"/>
            <w:tcBorders>
              <w:top w:val="single" w:color="auto" w:sz="4" w:space="0"/>
              <w:left w:val="single" w:color="auto" w:sz="4" w:space="0"/>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图书文献资源</w:t>
            </w:r>
          </w:p>
        </w:tc>
        <w:tc>
          <w:tcPr>
            <w:tcW w:w="5361" w:type="dxa"/>
            <w:gridSpan w:val="4"/>
            <w:tcBorders>
              <w:top w:val="single" w:color="auto" w:sz="4" w:space="0"/>
              <w:left w:val="nil"/>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纸质图书分类</w:t>
            </w:r>
          </w:p>
        </w:tc>
      </w:tr>
      <w:tr>
        <w:tblPrEx>
          <w:tblCellMar>
            <w:top w:w="0" w:type="dxa"/>
            <w:left w:w="108" w:type="dxa"/>
            <w:bottom w:w="0" w:type="dxa"/>
            <w:right w:w="108" w:type="dxa"/>
          </w:tblCellMar>
        </w:tblPrEx>
        <w:trPr>
          <w:trHeight w:val="497" w:hRule="atLeast"/>
          <w:jc w:val="center"/>
        </w:trPr>
        <w:tc>
          <w:tcPr>
            <w:tcW w:w="2304" w:type="dxa"/>
            <w:gridSpan w:val="4"/>
            <w:tcBorders>
              <w:top w:val="single" w:color="auto" w:sz="4" w:space="0"/>
              <w:left w:val="single" w:color="auto" w:sz="4" w:space="0"/>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文献类型</w:t>
            </w:r>
          </w:p>
        </w:tc>
        <w:tc>
          <w:tcPr>
            <w:tcW w:w="1187" w:type="dxa"/>
            <w:tcBorders>
              <w:top w:val="nil"/>
              <w:left w:val="nil"/>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数量（册）</w:t>
            </w:r>
          </w:p>
        </w:tc>
        <w:tc>
          <w:tcPr>
            <w:tcW w:w="1370" w:type="dxa"/>
            <w:tcBorders>
              <w:top w:val="nil"/>
              <w:left w:val="nil"/>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专业类目</w:t>
            </w:r>
          </w:p>
        </w:tc>
        <w:tc>
          <w:tcPr>
            <w:tcW w:w="1113" w:type="dxa"/>
            <w:tcBorders>
              <w:top w:val="nil"/>
              <w:left w:val="nil"/>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数量（册）</w:t>
            </w:r>
          </w:p>
        </w:tc>
        <w:tc>
          <w:tcPr>
            <w:tcW w:w="1764" w:type="dxa"/>
            <w:tcBorders>
              <w:top w:val="nil"/>
              <w:left w:val="nil"/>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专业类目</w:t>
            </w:r>
          </w:p>
        </w:tc>
        <w:tc>
          <w:tcPr>
            <w:tcW w:w="1114" w:type="dxa"/>
            <w:tcBorders>
              <w:top w:val="nil"/>
              <w:left w:val="nil"/>
              <w:bottom w:val="single" w:color="auto" w:sz="4" w:space="0"/>
              <w:right w:val="single" w:color="auto" w:sz="4" w:space="0"/>
            </w:tcBorders>
            <w:shd w:val="clear" w:color="auto" w:fill="D9E2F3"/>
            <w:vAlign w:val="center"/>
          </w:tcPr>
          <w:p>
            <w:pPr>
              <w:widowControl/>
              <w:spacing w:line="280" w:lineRule="exact"/>
              <w:jc w:val="center"/>
              <w:rPr>
                <w:rFonts w:ascii="仿宋" w:hAnsi="仿宋" w:eastAsia="仿宋" w:cs="宋体"/>
                <w:b/>
                <w:bCs/>
                <w:color w:val="000000"/>
                <w:szCs w:val="21"/>
              </w:rPr>
            </w:pPr>
            <w:r>
              <w:rPr>
                <w:rFonts w:hint="eastAsia" w:ascii="仿宋" w:hAnsi="仿宋" w:eastAsia="仿宋" w:cs="宋体"/>
                <w:b/>
                <w:bCs/>
                <w:color w:val="000000"/>
                <w:szCs w:val="21"/>
              </w:rPr>
              <w:t>数量（册）</w:t>
            </w:r>
          </w:p>
        </w:tc>
      </w:tr>
      <w:tr>
        <w:tblPrEx>
          <w:tblCellMar>
            <w:top w:w="0" w:type="dxa"/>
            <w:left w:w="108" w:type="dxa"/>
            <w:bottom w:w="0" w:type="dxa"/>
            <w:right w:w="108" w:type="dxa"/>
          </w:tblCellMar>
        </w:tblPrEx>
        <w:trPr>
          <w:trHeight w:val="397" w:hRule="atLeast"/>
          <w:jc w:val="center"/>
        </w:trPr>
        <w:tc>
          <w:tcPr>
            <w:tcW w:w="470" w:type="dxa"/>
            <w:vMerge w:val="restart"/>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纸质文献</w:t>
            </w:r>
          </w:p>
        </w:tc>
        <w:tc>
          <w:tcPr>
            <w:tcW w:w="1834" w:type="dxa"/>
            <w:gridSpan w:val="3"/>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质文献总计</w:t>
            </w:r>
          </w:p>
        </w:tc>
        <w:tc>
          <w:tcPr>
            <w:tcW w:w="118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319395</w:t>
            </w: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A</w:t>
            </w:r>
            <w:r>
              <w:rPr>
                <w:rFonts w:hint="eastAsia" w:ascii="仿宋" w:hAnsi="仿宋" w:eastAsia="仿宋" w:cs="宋体"/>
                <w:color w:val="000000"/>
                <w:szCs w:val="21"/>
              </w:rPr>
              <w:t>马列毛邓</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876</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N</w:t>
            </w:r>
            <w:r>
              <w:rPr>
                <w:rFonts w:hint="eastAsia" w:ascii="仿宋" w:hAnsi="仿宋" w:eastAsia="仿宋" w:cs="宋体"/>
                <w:color w:val="000000"/>
                <w:szCs w:val="21"/>
              </w:rPr>
              <w:t>自然科学总论</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1534</w:t>
            </w:r>
          </w:p>
        </w:tc>
      </w:tr>
      <w:tr>
        <w:tblPrEx>
          <w:tblCellMar>
            <w:top w:w="0" w:type="dxa"/>
            <w:left w:w="108" w:type="dxa"/>
            <w:bottom w:w="0" w:type="dxa"/>
            <w:right w:w="108" w:type="dxa"/>
          </w:tblCellMar>
        </w:tblPrEx>
        <w:trPr>
          <w:trHeight w:val="383" w:hRule="atLeast"/>
          <w:jc w:val="center"/>
        </w:trPr>
        <w:tc>
          <w:tcPr>
            <w:tcW w:w="47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51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其中</w:t>
            </w:r>
          </w:p>
        </w:tc>
        <w:tc>
          <w:tcPr>
            <w:tcW w:w="132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报刊合订</w:t>
            </w:r>
          </w:p>
        </w:tc>
        <w:tc>
          <w:tcPr>
            <w:tcW w:w="1187"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34709</w:t>
            </w: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B</w:t>
            </w:r>
            <w:r>
              <w:rPr>
                <w:rFonts w:hint="eastAsia" w:ascii="仿宋" w:hAnsi="仿宋" w:eastAsia="仿宋" w:cs="宋体"/>
                <w:color w:val="000000"/>
                <w:szCs w:val="21"/>
              </w:rPr>
              <w:t>哲学宗教</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15747</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O</w:t>
            </w:r>
            <w:r>
              <w:rPr>
                <w:rFonts w:hint="eastAsia" w:ascii="仿宋" w:hAnsi="仿宋" w:eastAsia="仿宋" w:cs="宋体"/>
                <w:color w:val="000000"/>
                <w:szCs w:val="21"/>
              </w:rPr>
              <w:t>数理科学化学</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5208</w:t>
            </w:r>
          </w:p>
        </w:tc>
      </w:tr>
      <w:tr>
        <w:tblPrEx>
          <w:tblCellMar>
            <w:top w:w="0" w:type="dxa"/>
            <w:left w:w="108" w:type="dxa"/>
            <w:bottom w:w="0" w:type="dxa"/>
            <w:right w:w="108" w:type="dxa"/>
          </w:tblCellMar>
        </w:tblPrEx>
        <w:trPr>
          <w:trHeight w:val="369" w:hRule="atLeast"/>
          <w:jc w:val="center"/>
        </w:trPr>
        <w:tc>
          <w:tcPr>
            <w:tcW w:w="47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51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1320"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纸质图书</w:t>
            </w:r>
          </w:p>
        </w:tc>
        <w:tc>
          <w:tcPr>
            <w:tcW w:w="1187" w:type="dxa"/>
            <w:tcBorders>
              <w:top w:val="single" w:color="auto" w:sz="4" w:space="0"/>
              <w:left w:val="nil"/>
              <w:bottom w:val="single" w:color="auto" w:sz="4" w:space="0"/>
              <w:right w:val="nil"/>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284686</w:t>
            </w:r>
          </w:p>
        </w:tc>
        <w:tc>
          <w:tcPr>
            <w:tcW w:w="137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C</w:t>
            </w:r>
            <w:r>
              <w:rPr>
                <w:rFonts w:hint="eastAsia" w:ascii="仿宋" w:hAnsi="仿宋" w:eastAsia="仿宋" w:cs="宋体"/>
                <w:color w:val="000000"/>
                <w:szCs w:val="21"/>
              </w:rPr>
              <w:t>社科总论</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4230</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P</w:t>
            </w:r>
            <w:r>
              <w:rPr>
                <w:rFonts w:hint="eastAsia" w:ascii="仿宋" w:hAnsi="仿宋" w:eastAsia="仿宋" w:cs="宋体"/>
                <w:color w:val="000000"/>
                <w:szCs w:val="21"/>
              </w:rPr>
              <w:t>天文地球科学</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674</w:t>
            </w:r>
          </w:p>
        </w:tc>
      </w:tr>
      <w:tr>
        <w:tblPrEx>
          <w:tblCellMar>
            <w:top w:w="0" w:type="dxa"/>
            <w:left w:w="108" w:type="dxa"/>
            <w:bottom w:w="0" w:type="dxa"/>
            <w:right w:w="108" w:type="dxa"/>
          </w:tblCellMar>
        </w:tblPrEx>
        <w:trPr>
          <w:trHeight w:val="478" w:hRule="atLeast"/>
          <w:jc w:val="center"/>
        </w:trPr>
        <w:tc>
          <w:tcPr>
            <w:tcW w:w="470" w:type="dxa"/>
            <w:vMerge w:val="continue"/>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1834" w:type="dxa"/>
            <w:gridSpan w:val="3"/>
            <w:tcBorders>
              <w:top w:val="single" w:color="auto" w:sz="4" w:space="0"/>
              <w:left w:val="single" w:color="auto" w:sz="4" w:space="0"/>
              <w:bottom w:val="nil"/>
              <w:right w:val="single" w:color="000000"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生均纸质图书</w:t>
            </w:r>
          </w:p>
        </w:tc>
        <w:tc>
          <w:tcPr>
            <w:tcW w:w="1187" w:type="dxa"/>
            <w:tcBorders>
              <w:top w:val="single" w:color="auto" w:sz="4" w:space="0"/>
              <w:left w:val="nil"/>
              <w:bottom w:val="nil"/>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65</w:t>
            </w:r>
          </w:p>
        </w:tc>
        <w:tc>
          <w:tcPr>
            <w:tcW w:w="137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D</w:t>
            </w:r>
            <w:r>
              <w:rPr>
                <w:rFonts w:hint="eastAsia" w:ascii="仿宋" w:hAnsi="仿宋" w:eastAsia="仿宋" w:cs="宋体"/>
                <w:color w:val="000000"/>
                <w:szCs w:val="21"/>
              </w:rPr>
              <w:t>政治法律</w:t>
            </w:r>
          </w:p>
        </w:tc>
        <w:tc>
          <w:tcPr>
            <w:tcW w:w="1113"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6572</w:t>
            </w:r>
          </w:p>
        </w:tc>
        <w:tc>
          <w:tcPr>
            <w:tcW w:w="176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Q</w:t>
            </w:r>
            <w:r>
              <w:rPr>
                <w:rFonts w:hint="eastAsia" w:ascii="仿宋" w:hAnsi="仿宋" w:eastAsia="仿宋" w:cs="宋体"/>
                <w:color w:val="000000"/>
                <w:szCs w:val="21"/>
              </w:rPr>
              <w:t>生物科学</w:t>
            </w:r>
          </w:p>
        </w:tc>
        <w:tc>
          <w:tcPr>
            <w:tcW w:w="111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853</w:t>
            </w:r>
          </w:p>
        </w:tc>
      </w:tr>
      <w:tr>
        <w:tblPrEx>
          <w:tblCellMar>
            <w:top w:w="0" w:type="dxa"/>
            <w:left w:w="108" w:type="dxa"/>
            <w:bottom w:w="0" w:type="dxa"/>
            <w:right w:w="108" w:type="dxa"/>
          </w:tblCellMar>
        </w:tblPrEx>
        <w:trPr>
          <w:trHeight w:val="380" w:hRule="atLeast"/>
          <w:jc w:val="center"/>
        </w:trPr>
        <w:tc>
          <w:tcPr>
            <w:tcW w:w="470"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电子文献</w:t>
            </w:r>
          </w:p>
        </w:tc>
        <w:tc>
          <w:tcPr>
            <w:tcW w:w="183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电子图书</w:t>
            </w:r>
          </w:p>
        </w:tc>
        <w:tc>
          <w:tcPr>
            <w:tcW w:w="1187"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480000</w:t>
            </w: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E</w:t>
            </w:r>
            <w:r>
              <w:rPr>
                <w:rFonts w:hint="eastAsia" w:ascii="仿宋" w:hAnsi="仿宋" w:eastAsia="仿宋" w:cs="宋体"/>
                <w:color w:val="000000"/>
                <w:szCs w:val="21"/>
              </w:rPr>
              <w:t>军事</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1308</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R</w:t>
            </w:r>
            <w:r>
              <w:rPr>
                <w:rFonts w:hint="eastAsia" w:ascii="仿宋" w:hAnsi="仿宋" w:eastAsia="仿宋" w:cs="宋体"/>
                <w:color w:val="000000"/>
                <w:szCs w:val="21"/>
              </w:rPr>
              <w:t>医药卫生</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3198</w:t>
            </w:r>
          </w:p>
        </w:tc>
      </w:tr>
      <w:tr>
        <w:tblPrEx>
          <w:tblCellMar>
            <w:top w:w="0" w:type="dxa"/>
            <w:left w:w="108" w:type="dxa"/>
            <w:bottom w:w="0" w:type="dxa"/>
            <w:right w:w="108" w:type="dxa"/>
          </w:tblCellMar>
        </w:tblPrEx>
        <w:trPr>
          <w:trHeight w:val="329" w:hRule="atLeast"/>
          <w:jc w:val="center"/>
        </w:trPr>
        <w:tc>
          <w:tcPr>
            <w:tcW w:w="47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3021" w:type="dxa"/>
            <w:gridSpan w:val="4"/>
            <w:tcBorders>
              <w:top w:val="nil"/>
              <w:left w:val="nil"/>
              <w:bottom w:val="single" w:color="auto" w:sz="4" w:space="0"/>
              <w:right w:val="single" w:color="000000"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中国期刊全文数据库（</w:t>
            </w:r>
            <w:r>
              <w:rPr>
                <w:rFonts w:ascii="仿宋" w:hAnsi="仿宋" w:eastAsia="仿宋" w:cs="宋体"/>
                <w:color w:val="000000"/>
                <w:szCs w:val="21"/>
              </w:rPr>
              <w:t>F.H</w:t>
            </w:r>
            <w:r>
              <w:rPr>
                <w:rFonts w:hint="eastAsia" w:ascii="仿宋" w:hAnsi="仿宋" w:eastAsia="仿宋" w:cs="宋体"/>
                <w:color w:val="000000"/>
                <w:szCs w:val="21"/>
              </w:rPr>
              <w:t>）</w:t>
            </w: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F</w:t>
            </w:r>
            <w:r>
              <w:rPr>
                <w:rFonts w:hint="eastAsia" w:ascii="仿宋" w:hAnsi="仿宋" w:eastAsia="仿宋" w:cs="宋体"/>
                <w:color w:val="000000"/>
                <w:szCs w:val="21"/>
              </w:rPr>
              <w:t>经济</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3285</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S</w:t>
            </w:r>
            <w:r>
              <w:rPr>
                <w:rFonts w:hint="eastAsia" w:ascii="仿宋" w:hAnsi="仿宋" w:eastAsia="仿宋" w:cs="宋体"/>
                <w:color w:val="000000"/>
                <w:szCs w:val="21"/>
              </w:rPr>
              <w:t>农业林业</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934</w:t>
            </w:r>
          </w:p>
        </w:tc>
      </w:tr>
      <w:tr>
        <w:tblPrEx>
          <w:tblCellMar>
            <w:top w:w="0" w:type="dxa"/>
            <w:left w:w="108" w:type="dxa"/>
            <w:bottom w:w="0" w:type="dxa"/>
            <w:right w:w="108" w:type="dxa"/>
          </w:tblCellMar>
        </w:tblPrEx>
        <w:trPr>
          <w:trHeight w:val="682" w:hRule="atLeast"/>
          <w:jc w:val="center"/>
        </w:trPr>
        <w:tc>
          <w:tcPr>
            <w:tcW w:w="47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3021" w:type="dxa"/>
            <w:gridSpan w:val="4"/>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中国博士学位论文全文数据库（</w:t>
            </w:r>
            <w:r>
              <w:rPr>
                <w:rFonts w:ascii="仿宋" w:hAnsi="仿宋" w:eastAsia="仿宋" w:cs="宋体"/>
                <w:color w:val="000000"/>
                <w:szCs w:val="21"/>
              </w:rPr>
              <w:t>F.H</w:t>
            </w:r>
            <w:r>
              <w:rPr>
                <w:rFonts w:hint="eastAsia" w:ascii="仿宋" w:hAnsi="仿宋" w:eastAsia="仿宋" w:cs="宋体"/>
                <w:color w:val="000000"/>
                <w:szCs w:val="21"/>
              </w:rPr>
              <w:t>）</w:t>
            </w:r>
          </w:p>
        </w:tc>
        <w:tc>
          <w:tcPr>
            <w:tcW w:w="137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G</w:t>
            </w:r>
            <w:r>
              <w:rPr>
                <w:rFonts w:hint="eastAsia" w:ascii="仿宋" w:hAnsi="仿宋" w:eastAsia="仿宋" w:cs="宋体"/>
                <w:color w:val="000000"/>
                <w:szCs w:val="21"/>
              </w:rPr>
              <w:t>文化科学教育体育</w:t>
            </w:r>
          </w:p>
        </w:tc>
        <w:tc>
          <w:tcPr>
            <w:tcW w:w="1113"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71085</w:t>
            </w:r>
          </w:p>
        </w:tc>
        <w:tc>
          <w:tcPr>
            <w:tcW w:w="176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T</w:t>
            </w:r>
            <w:r>
              <w:rPr>
                <w:rFonts w:hint="eastAsia" w:ascii="仿宋" w:hAnsi="仿宋" w:eastAsia="仿宋" w:cs="宋体"/>
                <w:color w:val="000000"/>
                <w:szCs w:val="21"/>
              </w:rPr>
              <w:t>工业技术总论</w:t>
            </w:r>
          </w:p>
        </w:tc>
        <w:tc>
          <w:tcPr>
            <w:tcW w:w="111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13073</w:t>
            </w:r>
          </w:p>
        </w:tc>
      </w:tr>
      <w:tr>
        <w:tblPrEx>
          <w:tblCellMar>
            <w:top w:w="0" w:type="dxa"/>
            <w:left w:w="108" w:type="dxa"/>
            <w:bottom w:w="0" w:type="dxa"/>
            <w:right w:w="108" w:type="dxa"/>
          </w:tblCellMar>
        </w:tblPrEx>
        <w:trPr>
          <w:trHeight w:val="371" w:hRule="atLeast"/>
          <w:jc w:val="center"/>
        </w:trPr>
        <w:tc>
          <w:tcPr>
            <w:tcW w:w="47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3021" w:type="dxa"/>
            <w:gridSpan w:val="4"/>
            <w:vMerge w:val="restart"/>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中国优秀硕士学位论文全文数据库（</w:t>
            </w:r>
            <w:r>
              <w:rPr>
                <w:rFonts w:ascii="仿宋" w:hAnsi="仿宋" w:eastAsia="仿宋" w:cs="宋体"/>
                <w:color w:val="000000"/>
                <w:szCs w:val="21"/>
              </w:rPr>
              <w:t>F.H</w:t>
            </w:r>
            <w:r>
              <w:rPr>
                <w:rFonts w:hint="eastAsia" w:ascii="仿宋" w:hAnsi="仿宋" w:eastAsia="仿宋" w:cs="宋体"/>
                <w:color w:val="000000"/>
                <w:szCs w:val="21"/>
              </w:rPr>
              <w:t>）</w:t>
            </w: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H</w:t>
            </w:r>
            <w:r>
              <w:rPr>
                <w:rFonts w:hint="eastAsia" w:ascii="仿宋" w:hAnsi="仿宋" w:eastAsia="仿宋" w:cs="宋体"/>
                <w:color w:val="000000"/>
                <w:szCs w:val="21"/>
              </w:rPr>
              <w:t>语言文字</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15758</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U</w:t>
            </w:r>
            <w:r>
              <w:rPr>
                <w:rFonts w:hint="eastAsia" w:ascii="仿宋" w:hAnsi="仿宋" w:eastAsia="仿宋" w:cs="宋体"/>
                <w:color w:val="000000"/>
                <w:szCs w:val="21"/>
              </w:rPr>
              <w:t>交通运输</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171</w:t>
            </w:r>
          </w:p>
        </w:tc>
      </w:tr>
      <w:tr>
        <w:tblPrEx>
          <w:tblCellMar>
            <w:top w:w="0" w:type="dxa"/>
            <w:left w:w="108" w:type="dxa"/>
            <w:bottom w:w="0" w:type="dxa"/>
            <w:right w:w="108" w:type="dxa"/>
          </w:tblCellMar>
        </w:tblPrEx>
        <w:trPr>
          <w:trHeight w:val="416" w:hRule="atLeast"/>
          <w:jc w:val="center"/>
        </w:trPr>
        <w:tc>
          <w:tcPr>
            <w:tcW w:w="47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3021" w:type="dxa"/>
            <w:gridSpan w:val="4"/>
            <w:vMerge w:val="continue"/>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I</w:t>
            </w:r>
            <w:r>
              <w:rPr>
                <w:rFonts w:hint="eastAsia" w:ascii="仿宋" w:hAnsi="仿宋" w:eastAsia="仿宋" w:cs="宋体"/>
                <w:color w:val="000000"/>
                <w:szCs w:val="21"/>
              </w:rPr>
              <w:t>文学</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65562</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V</w:t>
            </w:r>
            <w:r>
              <w:rPr>
                <w:rFonts w:hint="eastAsia" w:ascii="仿宋" w:hAnsi="仿宋" w:eastAsia="仿宋" w:cs="宋体"/>
                <w:color w:val="000000"/>
                <w:szCs w:val="21"/>
              </w:rPr>
              <w:t>航空航天</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132</w:t>
            </w:r>
          </w:p>
        </w:tc>
      </w:tr>
      <w:tr>
        <w:tblPrEx>
          <w:tblCellMar>
            <w:top w:w="0" w:type="dxa"/>
            <w:left w:w="108" w:type="dxa"/>
            <w:bottom w:w="0" w:type="dxa"/>
            <w:right w:w="108" w:type="dxa"/>
          </w:tblCellMar>
        </w:tblPrEx>
        <w:trPr>
          <w:trHeight w:val="362" w:hRule="atLeast"/>
          <w:jc w:val="center"/>
        </w:trPr>
        <w:tc>
          <w:tcPr>
            <w:tcW w:w="1496" w:type="dxa"/>
            <w:gridSpan w:val="3"/>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视听资料</w:t>
            </w:r>
          </w:p>
        </w:tc>
        <w:tc>
          <w:tcPr>
            <w:tcW w:w="1995" w:type="dxa"/>
            <w:gridSpan w:val="2"/>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106</w:t>
            </w:r>
            <w:r>
              <w:rPr>
                <w:rFonts w:hint="eastAsia" w:ascii="仿宋" w:hAnsi="仿宋" w:eastAsia="仿宋" w:cs="宋体"/>
                <w:color w:val="000000"/>
                <w:szCs w:val="21"/>
              </w:rPr>
              <w:t>（盘）</w:t>
            </w:r>
          </w:p>
        </w:tc>
        <w:tc>
          <w:tcPr>
            <w:tcW w:w="1370"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J</w:t>
            </w:r>
            <w:r>
              <w:rPr>
                <w:rFonts w:hint="eastAsia" w:ascii="仿宋" w:hAnsi="仿宋" w:eastAsia="仿宋" w:cs="宋体"/>
                <w:color w:val="000000"/>
                <w:szCs w:val="21"/>
              </w:rPr>
              <w:t>艺术</w:t>
            </w:r>
          </w:p>
        </w:tc>
        <w:tc>
          <w:tcPr>
            <w:tcW w:w="1113"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50704</w:t>
            </w:r>
          </w:p>
        </w:tc>
        <w:tc>
          <w:tcPr>
            <w:tcW w:w="176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X</w:t>
            </w:r>
            <w:r>
              <w:rPr>
                <w:rFonts w:hint="eastAsia" w:ascii="仿宋" w:hAnsi="仿宋" w:eastAsia="仿宋" w:cs="宋体"/>
                <w:color w:val="000000"/>
                <w:szCs w:val="21"/>
              </w:rPr>
              <w:t>环境科学</w:t>
            </w:r>
          </w:p>
        </w:tc>
        <w:tc>
          <w:tcPr>
            <w:tcW w:w="1114" w:type="dxa"/>
            <w:tcBorders>
              <w:top w:val="nil"/>
              <w:left w:val="nil"/>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379</w:t>
            </w:r>
          </w:p>
        </w:tc>
      </w:tr>
      <w:tr>
        <w:tblPrEx>
          <w:tblCellMar>
            <w:top w:w="0" w:type="dxa"/>
            <w:left w:w="108" w:type="dxa"/>
            <w:bottom w:w="0" w:type="dxa"/>
            <w:right w:w="108" w:type="dxa"/>
          </w:tblCellMar>
        </w:tblPrEx>
        <w:trPr>
          <w:trHeight w:val="348" w:hRule="atLeast"/>
          <w:jc w:val="center"/>
        </w:trPr>
        <w:tc>
          <w:tcPr>
            <w:tcW w:w="149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hint="eastAsia" w:ascii="仿宋" w:hAnsi="仿宋" w:eastAsia="仿宋" w:cs="宋体"/>
                <w:color w:val="000000"/>
                <w:szCs w:val="21"/>
              </w:rPr>
              <w:t>报纸期刊</w:t>
            </w:r>
          </w:p>
        </w:tc>
        <w:tc>
          <w:tcPr>
            <w:tcW w:w="1995"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402(</w:t>
            </w:r>
            <w:r>
              <w:rPr>
                <w:rFonts w:hint="eastAsia" w:ascii="仿宋" w:hAnsi="仿宋" w:eastAsia="仿宋" w:cs="宋体"/>
                <w:color w:val="000000"/>
                <w:szCs w:val="21"/>
              </w:rPr>
              <w:t>种）</w:t>
            </w:r>
          </w:p>
        </w:tc>
        <w:tc>
          <w:tcPr>
            <w:tcW w:w="137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K</w:t>
            </w:r>
            <w:r>
              <w:rPr>
                <w:rFonts w:hint="eastAsia" w:ascii="仿宋" w:hAnsi="仿宋" w:eastAsia="仿宋" w:cs="宋体"/>
                <w:color w:val="000000"/>
                <w:szCs w:val="21"/>
              </w:rPr>
              <w:t>历史地理</w:t>
            </w:r>
          </w:p>
        </w:tc>
        <w:tc>
          <w:tcPr>
            <w:tcW w:w="1113"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20440</w:t>
            </w:r>
          </w:p>
        </w:tc>
        <w:tc>
          <w:tcPr>
            <w:tcW w:w="176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Z</w:t>
            </w:r>
            <w:r>
              <w:rPr>
                <w:rFonts w:hint="eastAsia" w:ascii="仿宋" w:hAnsi="仿宋" w:eastAsia="仿宋" w:cs="宋体"/>
                <w:color w:val="000000"/>
                <w:szCs w:val="21"/>
              </w:rPr>
              <w:t>综合性图书</w:t>
            </w:r>
          </w:p>
        </w:tc>
        <w:tc>
          <w:tcPr>
            <w:tcW w:w="111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 w:hAnsi="仿宋" w:eastAsia="仿宋" w:cs="宋体"/>
                <w:color w:val="000000"/>
                <w:szCs w:val="21"/>
              </w:rPr>
            </w:pPr>
            <w:r>
              <w:rPr>
                <w:rFonts w:ascii="仿宋" w:hAnsi="仿宋" w:eastAsia="仿宋" w:cs="宋体"/>
                <w:color w:val="000000"/>
                <w:szCs w:val="21"/>
              </w:rPr>
              <w:t>2963</w:t>
            </w:r>
          </w:p>
        </w:tc>
      </w:tr>
    </w:tbl>
    <w:p>
      <w:pPr>
        <w:pStyle w:val="32"/>
        <w:spacing w:line="360" w:lineRule="exact"/>
        <w:ind w:firstLine="420" w:firstLineChars="200"/>
        <w:jc w:val="both"/>
        <w:rPr>
          <w:color w:val="000000"/>
          <w:sz w:val="21"/>
          <w:szCs w:val="21"/>
          <w:lang w:eastAsia="zh-CN"/>
        </w:rPr>
      </w:pPr>
    </w:p>
    <w:p>
      <w:pPr>
        <w:pStyle w:val="32"/>
        <w:tabs>
          <w:tab w:val="left" w:pos="764"/>
        </w:tabs>
        <w:spacing w:line="360" w:lineRule="exact"/>
        <w:ind w:firstLine="422" w:firstLineChars="200"/>
        <w:jc w:val="both"/>
        <w:rPr>
          <w:b/>
          <w:color w:val="000000"/>
          <w:sz w:val="21"/>
          <w:szCs w:val="21"/>
          <w:lang w:eastAsia="zh-CN"/>
        </w:rPr>
      </w:pPr>
      <w:bookmarkStart w:id="181" w:name="bookmark86"/>
      <w:bookmarkEnd w:id="181"/>
      <w:r>
        <w:rPr>
          <w:b/>
          <w:color w:val="000000"/>
          <w:sz w:val="21"/>
          <w:szCs w:val="21"/>
          <w:lang w:eastAsia="zh-CN"/>
        </w:rPr>
        <w:t>3.</w:t>
      </w:r>
      <w:r>
        <w:rPr>
          <w:rFonts w:hint="eastAsia"/>
          <w:b/>
          <w:color w:val="000000"/>
          <w:sz w:val="21"/>
          <w:szCs w:val="21"/>
          <w:lang w:eastAsia="zh-CN"/>
        </w:rPr>
        <w:t>数字教学资源配置</w:t>
      </w:r>
    </w:p>
    <w:p>
      <w:pPr>
        <w:spacing w:line="360" w:lineRule="auto"/>
        <w:jc w:val="center"/>
        <w:rPr>
          <w:rFonts w:ascii="宋体"/>
          <w:b/>
          <w:color w:val="000000"/>
          <w:szCs w:val="21"/>
        </w:rPr>
      </w:pPr>
      <w:r>
        <w:rPr>
          <w:rFonts w:hint="eastAsia" w:ascii="宋体" w:hAnsi="宋体"/>
          <w:b/>
          <w:color w:val="000000"/>
          <w:szCs w:val="21"/>
        </w:rPr>
        <w:t>十五：数字资源配备（部分）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2"/>
        <w:gridCol w:w="5080"/>
        <w:gridCol w:w="2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blHeader/>
          <w:jc w:val="center"/>
        </w:trPr>
        <w:tc>
          <w:tcPr>
            <w:tcW w:w="1022" w:type="dxa"/>
            <w:shd w:val="clear" w:color="auto" w:fill="D9E2F3"/>
            <w:vAlign w:val="center"/>
          </w:tcPr>
          <w:p>
            <w:pPr>
              <w:spacing w:line="300" w:lineRule="exact"/>
              <w:jc w:val="center"/>
              <w:rPr>
                <w:rFonts w:ascii="仿宋" w:hAnsi="仿宋" w:eastAsia="仿宋" w:cs="楷体"/>
                <w:b/>
                <w:color w:val="000000"/>
                <w:szCs w:val="21"/>
              </w:rPr>
            </w:pPr>
            <w:r>
              <w:rPr>
                <w:rFonts w:hint="eastAsia" w:ascii="仿宋" w:hAnsi="仿宋" w:eastAsia="仿宋" w:cs="楷体"/>
                <w:b/>
                <w:color w:val="000000"/>
                <w:szCs w:val="21"/>
              </w:rPr>
              <w:t>序号</w:t>
            </w:r>
          </w:p>
        </w:tc>
        <w:tc>
          <w:tcPr>
            <w:tcW w:w="5080" w:type="dxa"/>
            <w:shd w:val="clear" w:color="auto" w:fill="D9E2F3"/>
            <w:vAlign w:val="center"/>
          </w:tcPr>
          <w:p>
            <w:pPr>
              <w:spacing w:line="300" w:lineRule="exact"/>
              <w:ind w:firstLine="211" w:firstLineChars="100"/>
              <w:jc w:val="center"/>
              <w:rPr>
                <w:rFonts w:ascii="仿宋" w:hAnsi="仿宋" w:eastAsia="仿宋" w:cs="楷体"/>
                <w:b/>
                <w:color w:val="000000"/>
                <w:szCs w:val="21"/>
              </w:rPr>
            </w:pPr>
            <w:r>
              <w:rPr>
                <w:rFonts w:hint="eastAsia" w:ascii="仿宋" w:hAnsi="仿宋" w:eastAsia="仿宋" w:cs="楷体"/>
                <w:b/>
                <w:color w:val="000000"/>
                <w:szCs w:val="21"/>
              </w:rPr>
              <w:t>名</w:t>
            </w:r>
            <w:r>
              <w:rPr>
                <w:rFonts w:ascii="宋体" w:hAnsi="宋体" w:eastAsia="仿宋" w:cs="楷体"/>
                <w:b/>
                <w:color w:val="000000"/>
                <w:szCs w:val="21"/>
              </w:rPr>
              <w:t>    </w:t>
            </w:r>
            <w:r>
              <w:rPr>
                <w:rFonts w:hint="eastAsia" w:ascii="仿宋" w:hAnsi="仿宋" w:eastAsia="仿宋" w:cs="楷体"/>
                <w:b/>
                <w:color w:val="000000"/>
                <w:szCs w:val="21"/>
              </w:rPr>
              <w:t>称</w:t>
            </w:r>
          </w:p>
        </w:tc>
        <w:tc>
          <w:tcPr>
            <w:tcW w:w="2770" w:type="dxa"/>
            <w:shd w:val="clear" w:color="auto" w:fill="D9E2F3"/>
            <w:vAlign w:val="center"/>
          </w:tcPr>
          <w:p>
            <w:pPr>
              <w:spacing w:line="300" w:lineRule="exact"/>
              <w:ind w:firstLine="211" w:firstLineChars="100"/>
              <w:jc w:val="center"/>
              <w:rPr>
                <w:rFonts w:ascii="仿宋" w:hAnsi="仿宋" w:eastAsia="仿宋" w:cs="楷体"/>
                <w:b/>
                <w:color w:val="000000"/>
                <w:szCs w:val="21"/>
              </w:rPr>
            </w:pPr>
            <w:r>
              <w:rPr>
                <w:rFonts w:hint="eastAsia" w:ascii="仿宋" w:hAnsi="仿宋" w:eastAsia="仿宋" w:cs="楷体"/>
                <w:b/>
                <w:color w:val="000000"/>
                <w:szCs w:val="21"/>
              </w:rPr>
              <w:t>类</w:t>
            </w:r>
            <w:r>
              <w:rPr>
                <w:rFonts w:ascii="仿宋" w:hAnsi="仿宋" w:eastAsia="仿宋" w:cs="楷体"/>
                <w:b/>
                <w:color w:val="000000"/>
                <w:szCs w:val="21"/>
              </w:rPr>
              <w:t xml:space="preserve">    </w:t>
            </w:r>
            <w:r>
              <w:rPr>
                <w:rFonts w:hint="eastAsia" w:ascii="仿宋" w:hAnsi="仿宋" w:eastAsia="仿宋" w:cs="楷体"/>
                <w:b/>
                <w:color w:val="000000"/>
                <w:szCs w:val="21"/>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宋体"/>
                <w:color w:val="000000"/>
                <w:szCs w:val="21"/>
              </w:rPr>
              <w:t>现代教育技术</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摄影摄像技术</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计算机使用技巧</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常见电脑故障处理</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5</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宋体"/>
                <w:color w:val="000000"/>
                <w:szCs w:val="21"/>
              </w:rPr>
              <w:t>普通话</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6</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宋体"/>
                <w:color w:val="000000"/>
                <w:szCs w:val="21"/>
              </w:rPr>
              <w:t>心理健康教育教育</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7</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贺卡制作步骤</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8</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滚动文字</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9</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人口资源</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10</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海洋科学</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11</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生命科学基础</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12</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数字图形处理</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13</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计算机动画技术</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14</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网页设计与制作</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15</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现代教育技术</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16</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教师职业道德与教育法律法规</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17</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教育政策法规</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18</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计算机应用基础</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19</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儿童发展与教育心理学</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20</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小学教育学</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21</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计算机网络基础</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22</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计算机组装维护</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23</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多媒体教学设备的使用与维护</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24</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电视教材编导与制作</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25</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数学文化</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26</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儿童文学</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27</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教育科学研究方法</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28</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常用工具软件使用</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29</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速算与趣味数学</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教学视频（</w:t>
            </w:r>
            <w:r>
              <w:rPr>
                <w:rFonts w:ascii="仿宋" w:hAnsi="仿宋" w:eastAsia="仿宋" w:cs="楷体"/>
                <w:color w:val="000000"/>
                <w:szCs w:val="21"/>
              </w:rPr>
              <w:t>36</w:t>
            </w:r>
            <w:r>
              <w:rPr>
                <w:rFonts w:hint="eastAsia" w:ascii="仿宋" w:hAnsi="仿宋" w:eastAsia="仿宋" w:cs="楷体"/>
                <w:color w:val="00000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30</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计算机组装与维修电子教案和教学指南</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教学视频（</w:t>
            </w:r>
            <w:r>
              <w:rPr>
                <w:rFonts w:ascii="仿宋" w:hAnsi="仿宋" w:eastAsia="仿宋" w:cs="楷体"/>
                <w:color w:val="000000"/>
                <w:szCs w:val="21"/>
              </w:rPr>
              <w:t>38</w:t>
            </w:r>
            <w:r>
              <w:rPr>
                <w:rFonts w:hint="eastAsia" w:ascii="仿宋" w:hAnsi="仿宋" w:eastAsia="仿宋" w:cs="楷体"/>
                <w:color w:val="00000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31</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Photoshop CS3</w:t>
            </w:r>
            <w:r>
              <w:rPr>
                <w:rFonts w:hint="eastAsia" w:ascii="仿宋" w:hAnsi="仿宋" w:eastAsia="仿宋" w:cs="楷体"/>
                <w:color w:val="000000"/>
                <w:szCs w:val="21"/>
              </w:rPr>
              <w:t>基础教程</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教学</w:t>
            </w:r>
            <w:r>
              <w:rPr>
                <w:rFonts w:ascii="仿宋" w:hAnsi="仿宋" w:eastAsia="仿宋" w:cs="楷体"/>
                <w:color w:val="000000"/>
                <w:szCs w:val="21"/>
              </w:rPr>
              <w:t>PPT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32</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AE</w:t>
            </w:r>
            <w:r>
              <w:rPr>
                <w:rFonts w:hint="eastAsia" w:ascii="仿宋" w:hAnsi="仿宋" w:eastAsia="仿宋" w:cs="楷体"/>
                <w:color w:val="000000"/>
                <w:szCs w:val="21"/>
              </w:rPr>
              <w:t>影视级后期视觉特效制作教程集</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教学视频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33</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Access2003</w:t>
            </w:r>
            <w:r>
              <w:rPr>
                <w:rFonts w:hint="eastAsia" w:ascii="仿宋" w:hAnsi="仿宋" w:eastAsia="仿宋" w:cs="楷体"/>
                <w:color w:val="000000"/>
                <w:szCs w:val="21"/>
              </w:rPr>
              <w:t>上机实训内容</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教学资料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34</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Windows XP+Office 2003</w:t>
            </w:r>
            <w:r>
              <w:rPr>
                <w:rFonts w:ascii="宋体" w:hAnsi="宋体" w:eastAsia="仿宋" w:cs="楷体"/>
                <w:color w:val="000000"/>
                <w:szCs w:val="21"/>
              </w:rPr>
              <w:t> </w:t>
            </w:r>
            <w:r>
              <w:rPr>
                <w:rFonts w:hint="eastAsia" w:ascii="仿宋" w:hAnsi="仿宋" w:eastAsia="仿宋" w:cs="楷体"/>
                <w:color w:val="000000"/>
                <w:szCs w:val="21"/>
              </w:rPr>
              <w:t>综合实训图片素材</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教学素材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35</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Windows XP+Office 2003</w:t>
            </w:r>
            <w:r>
              <w:rPr>
                <w:rFonts w:ascii="宋体" w:hAnsi="宋体" w:eastAsia="仿宋" w:cs="楷体"/>
                <w:color w:val="000000"/>
                <w:szCs w:val="21"/>
              </w:rPr>
              <w:t> </w:t>
            </w:r>
            <w:r>
              <w:rPr>
                <w:rFonts w:hint="eastAsia" w:ascii="仿宋" w:hAnsi="仿宋" w:eastAsia="仿宋" w:cs="楷体"/>
                <w:color w:val="000000"/>
                <w:szCs w:val="21"/>
              </w:rPr>
              <w:t>教案</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电子教案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36</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网络操作系统</w:t>
            </w:r>
            <w:r>
              <w:rPr>
                <w:rFonts w:ascii="仿宋" w:hAnsi="仿宋" w:eastAsia="仿宋" w:cs="楷体"/>
                <w:color w:val="000000"/>
                <w:szCs w:val="21"/>
              </w:rPr>
              <w:t>—Windows Server 2003</w:t>
            </w:r>
            <w:r>
              <w:rPr>
                <w:rFonts w:hint="eastAsia" w:ascii="仿宋" w:hAnsi="仿宋" w:eastAsia="仿宋" w:cs="楷体"/>
                <w:color w:val="000000"/>
                <w:szCs w:val="21"/>
              </w:rPr>
              <w:t>系统</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电子教案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37</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PR</w:t>
            </w:r>
            <w:r>
              <w:rPr>
                <w:rFonts w:hint="eastAsia" w:ascii="仿宋" w:hAnsi="仿宋" w:eastAsia="仿宋" w:cs="楷体"/>
                <w:color w:val="000000"/>
                <w:szCs w:val="21"/>
              </w:rPr>
              <w:t>实例及素材</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教案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38</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Photoshop CS3</w:t>
            </w:r>
            <w:r>
              <w:rPr>
                <w:rFonts w:hint="eastAsia" w:ascii="仿宋" w:hAnsi="仿宋" w:eastAsia="仿宋" w:cs="楷体"/>
                <w:color w:val="000000"/>
                <w:szCs w:val="21"/>
              </w:rPr>
              <w:t>教学</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39</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FLASH</w:t>
            </w:r>
            <w:r>
              <w:rPr>
                <w:rFonts w:hint="eastAsia" w:ascii="仿宋" w:hAnsi="仿宋" w:eastAsia="仿宋" w:cs="楷体"/>
                <w:color w:val="000000"/>
                <w:szCs w:val="21"/>
              </w:rPr>
              <w:t>动画欣赏</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40</w:t>
            </w:r>
          </w:p>
        </w:tc>
        <w:tc>
          <w:tcPr>
            <w:tcW w:w="5080" w:type="dxa"/>
            <w:vAlign w:val="center"/>
          </w:tcPr>
          <w:p>
            <w:pPr>
              <w:spacing w:line="300" w:lineRule="exact"/>
              <w:ind w:firstLine="210" w:firstLineChars="100"/>
              <w:rPr>
                <w:rFonts w:ascii="仿宋" w:hAnsi="仿宋" w:eastAsia="仿宋" w:cs="楷体"/>
                <w:color w:val="000000"/>
                <w:szCs w:val="21"/>
              </w:rPr>
            </w:pPr>
            <w:r>
              <w:rPr>
                <w:rFonts w:ascii="仿宋" w:hAnsi="仿宋" w:eastAsia="仿宋" w:cs="楷体"/>
                <w:color w:val="000000"/>
                <w:szCs w:val="21"/>
              </w:rPr>
              <w:t>FLASH CS3</w:t>
            </w:r>
            <w:r>
              <w:rPr>
                <w:rFonts w:hint="eastAsia" w:ascii="仿宋" w:hAnsi="仿宋" w:eastAsia="仿宋" w:cs="楷体"/>
                <w:color w:val="000000"/>
                <w:szCs w:val="21"/>
              </w:rPr>
              <w:t>源文件</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41</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典藏</w:t>
            </w:r>
            <w:r>
              <w:rPr>
                <w:rFonts w:ascii="仿宋" w:hAnsi="仿宋" w:eastAsia="仿宋" w:cs="楷体"/>
                <w:color w:val="000000"/>
                <w:szCs w:val="21"/>
              </w:rPr>
              <w:t>Premiere.Pro.2.0</w:t>
            </w:r>
            <w:r>
              <w:rPr>
                <w:rFonts w:hint="eastAsia" w:ascii="仿宋" w:hAnsi="仿宋" w:eastAsia="仿宋" w:cs="楷体"/>
                <w:color w:val="000000"/>
                <w:szCs w:val="21"/>
              </w:rPr>
              <w:t>视频编辑剪辑制作完美风暴</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课件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42</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党史</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43</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中华传统文化</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44</w:t>
            </w:r>
          </w:p>
        </w:tc>
        <w:tc>
          <w:tcPr>
            <w:tcW w:w="5080" w:type="dxa"/>
            <w:vAlign w:val="center"/>
          </w:tcPr>
          <w:p>
            <w:pPr>
              <w:spacing w:line="300" w:lineRule="exact"/>
              <w:ind w:firstLine="210" w:firstLineChars="100"/>
              <w:rPr>
                <w:rFonts w:ascii="仿宋" w:hAnsi="仿宋" w:eastAsia="仿宋" w:cs="楷体"/>
                <w:color w:val="000000"/>
                <w:szCs w:val="21"/>
              </w:rPr>
            </w:pPr>
            <w:r>
              <w:rPr>
                <w:rFonts w:hint="eastAsia" w:ascii="仿宋" w:hAnsi="仿宋" w:eastAsia="仿宋" w:cs="楷体"/>
                <w:color w:val="000000"/>
                <w:szCs w:val="21"/>
              </w:rPr>
              <w:t>世界名画集电子版</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45</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国家安全教育</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46</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节能减排</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47</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绿色环保</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1022" w:type="dxa"/>
            <w:vAlign w:val="center"/>
          </w:tcPr>
          <w:p>
            <w:pPr>
              <w:spacing w:line="300" w:lineRule="exact"/>
              <w:jc w:val="center"/>
              <w:rPr>
                <w:rFonts w:ascii="仿宋" w:hAnsi="仿宋" w:eastAsia="仿宋" w:cs="楷体"/>
                <w:color w:val="000000"/>
                <w:szCs w:val="21"/>
              </w:rPr>
            </w:pPr>
            <w:r>
              <w:rPr>
                <w:rFonts w:ascii="仿宋" w:hAnsi="仿宋" w:eastAsia="仿宋" w:cs="楷体"/>
                <w:color w:val="000000"/>
                <w:szCs w:val="21"/>
              </w:rPr>
              <w:t>48</w:t>
            </w:r>
          </w:p>
        </w:tc>
        <w:tc>
          <w:tcPr>
            <w:tcW w:w="5080" w:type="dxa"/>
            <w:vAlign w:val="center"/>
          </w:tcPr>
          <w:p>
            <w:pPr>
              <w:widowControl/>
              <w:spacing w:line="300" w:lineRule="exact"/>
              <w:ind w:firstLine="210" w:firstLineChars="100"/>
              <w:rPr>
                <w:rFonts w:ascii="仿宋" w:hAnsi="仿宋" w:eastAsia="仿宋" w:cs="宋体"/>
                <w:color w:val="000000"/>
                <w:szCs w:val="21"/>
              </w:rPr>
            </w:pPr>
            <w:r>
              <w:rPr>
                <w:rFonts w:hint="eastAsia" w:ascii="仿宋" w:hAnsi="仿宋" w:eastAsia="仿宋" w:cs="宋体"/>
                <w:color w:val="000000"/>
                <w:szCs w:val="21"/>
              </w:rPr>
              <w:t>金融知识</w:t>
            </w:r>
          </w:p>
        </w:tc>
        <w:tc>
          <w:tcPr>
            <w:tcW w:w="2770" w:type="dxa"/>
            <w:vAlign w:val="center"/>
          </w:tcPr>
          <w:p>
            <w:pPr>
              <w:spacing w:line="300" w:lineRule="exact"/>
              <w:ind w:firstLine="210" w:firstLineChars="100"/>
              <w:jc w:val="center"/>
              <w:rPr>
                <w:rFonts w:ascii="仿宋" w:hAnsi="仿宋" w:eastAsia="仿宋" w:cs="楷体"/>
                <w:color w:val="000000"/>
                <w:szCs w:val="21"/>
              </w:rPr>
            </w:pPr>
            <w:r>
              <w:rPr>
                <w:rFonts w:hint="eastAsia" w:ascii="仿宋" w:hAnsi="仿宋" w:eastAsia="仿宋" w:cs="楷体"/>
                <w:color w:val="000000"/>
                <w:szCs w:val="21"/>
              </w:rPr>
              <w:t>视频资料</w:t>
            </w:r>
          </w:p>
        </w:tc>
      </w:tr>
    </w:tbl>
    <w:p>
      <w:pPr>
        <w:pStyle w:val="3"/>
        <w:spacing w:before="0" w:after="0" w:line="340" w:lineRule="exact"/>
        <w:ind w:firstLine="422" w:firstLineChars="200"/>
        <w:rPr>
          <w:rFonts w:ascii="宋体"/>
          <w:color w:val="000000"/>
          <w:sz w:val="21"/>
          <w:szCs w:val="21"/>
        </w:rPr>
      </w:pPr>
      <w:r>
        <w:rPr>
          <w:rFonts w:hint="eastAsia" w:ascii="宋体" w:hAnsi="宋体"/>
          <w:color w:val="000000"/>
          <w:sz w:val="21"/>
          <w:szCs w:val="21"/>
        </w:rPr>
        <w:t>（四）教学方法</w:t>
      </w:r>
      <w:bookmarkEnd w:id="140"/>
      <w:bookmarkEnd w:id="141"/>
    </w:p>
    <w:p>
      <w:pPr>
        <w:spacing w:line="340" w:lineRule="exact"/>
        <w:rPr>
          <w:color w:val="000000"/>
        </w:rPr>
      </w:pPr>
      <w:r>
        <w:rPr>
          <w:color w:val="000000"/>
        </w:rPr>
        <w:t xml:space="preserve">    1. </w:t>
      </w:r>
      <w:r>
        <w:rPr>
          <w:rFonts w:hint="eastAsia"/>
          <w:color w:val="000000"/>
        </w:rPr>
        <w:t>在教学中实现“教师传授、灌输式教学”向“以学生为主体，教师积极引导”的转变</w:t>
      </w:r>
      <w:r>
        <w:rPr>
          <w:color w:val="000000"/>
        </w:rPr>
        <w:t>,</w:t>
      </w:r>
      <w:r>
        <w:rPr>
          <w:rFonts w:hint="eastAsia"/>
          <w:color w:val="000000"/>
        </w:rPr>
        <w:t>单一的“技能技巧传授”向“情感目标传递”转变的教学方法。重视过程性考核，扩大对学生日常学习的评价分值。</w:t>
      </w:r>
    </w:p>
    <w:p>
      <w:pPr>
        <w:snapToGrid w:val="0"/>
        <w:spacing w:line="340" w:lineRule="exact"/>
        <w:ind w:firstLine="420" w:firstLineChars="200"/>
        <w:rPr>
          <w:color w:val="000000"/>
        </w:rPr>
      </w:pPr>
      <w:r>
        <w:rPr>
          <w:color w:val="000000"/>
        </w:rPr>
        <w:t>2.</w:t>
      </w:r>
      <w:r>
        <w:rPr>
          <w:rFonts w:hint="eastAsia"/>
          <w:color w:val="000000"/>
        </w:rPr>
        <w:t>传统教学模式转向信息化教学模式，充分运用现代化教育技术，采用多媒体与板书相结合的方法增强教学效果，注意启发式教学，适当进行学生分组讨论，教师答疑，并完成线上线下答题任务。</w:t>
      </w:r>
    </w:p>
    <w:p>
      <w:pPr>
        <w:snapToGrid w:val="0"/>
        <w:spacing w:line="340" w:lineRule="exact"/>
        <w:ind w:firstLine="420" w:firstLineChars="200"/>
        <w:rPr>
          <w:rFonts w:ascii="宋体"/>
          <w:color w:val="000000"/>
          <w:szCs w:val="21"/>
        </w:rPr>
      </w:pPr>
      <w:r>
        <w:rPr>
          <w:color w:val="000000"/>
        </w:rPr>
        <w:t>3.</w:t>
      </w:r>
      <w:r>
        <w:rPr>
          <w:rFonts w:hint="eastAsia"/>
          <w:color w:val="000000"/>
        </w:rPr>
        <w:t>加强实践教学，让实践教学贯穿整个教学过程始终，构建序列化、系统化的教育实践和艺术实践体系，培养学生的实践能力、研究能力和创新能力。坚持课内课外相结合、校内校外相结合，以模拟实践、课外活动实践等方式促进专业能力的提升，以见习、实习促进职业技能的发展，在实践中对接理论知识，对接岗位需求。</w:t>
      </w:r>
    </w:p>
    <w:p>
      <w:pPr>
        <w:pStyle w:val="3"/>
        <w:spacing w:before="0" w:after="0" w:line="340" w:lineRule="exact"/>
        <w:ind w:firstLine="422" w:firstLineChars="200"/>
        <w:rPr>
          <w:rFonts w:ascii="宋体"/>
          <w:color w:val="000000"/>
          <w:sz w:val="21"/>
          <w:szCs w:val="21"/>
        </w:rPr>
      </w:pPr>
      <w:bookmarkStart w:id="182" w:name="_Toc48037445"/>
      <w:bookmarkStart w:id="183" w:name="_Toc48042843"/>
      <w:r>
        <w:rPr>
          <w:rFonts w:hint="eastAsia" w:ascii="宋体" w:hAnsi="宋体"/>
          <w:color w:val="000000"/>
          <w:sz w:val="21"/>
          <w:szCs w:val="21"/>
        </w:rPr>
        <w:t>（五）学习评价</w:t>
      </w:r>
      <w:bookmarkEnd w:id="182"/>
      <w:bookmarkEnd w:id="183"/>
    </w:p>
    <w:p>
      <w:pPr>
        <w:spacing w:line="340" w:lineRule="exact"/>
        <w:ind w:firstLine="420" w:firstLineChars="200"/>
        <w:jc w:val="left"/>
        <w:rPr>
          <w:rFonts w:ascii="宋体" w:cs="宋体"/>
          <w:color w:val="000000"/>
          <w:szCs w:val="21"/>
        </w:rPr>
      </w:pPr>
      <w:r>
        <w:rPr>
          <w:rFonts w:hint="eastAsia" w:ascii="宋体" w:hAnsi="宋体" w:cs="宋体"/>
          <w:color w:val="000000"/>
          <w:szCs w:val="21"/>
        </w:rPr>
        <w:t>主要的学习评价有：外部评价与自我评价相结合；结果性评价与过程性评价相结合；选拔性评价与发展性评价相结合；重视真实性测评等。</w:t>
      </w:r>
    </w:p>
    <w:p>
      <w:pPr>
        <w:spacing w:line="340" w:lineRule="exact"/>
        <w:ind w:firstLine="420" w:firstLineChars="20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必修考试课程考核区分课程类型，实行过程与课终“理论与实践相结合的考核方式”，评价内容覆盖课程全过程、全内容、全要素，评价标准评价标准应在课程标准中具体明确，平时成绩占</w:t>
      </w:r>
      <w:r>
        <w:rPr>
          <w:rFonts w:ascii="宋体" w:hAnsi="宋体" w:cs="宋体"/>
          <w:color w:val="000000"/>
          <w:szCs w:val="21"/>
        </w:rPr>
        <w:t>40%</w:t>
      </w:r>
      <w:r>
        <w:rPr>
          <w:rFonts w:hint="eastAsia" w:ascii="宋体" w:hAnsi="宋体" w:cs="宋体"/>
          <w:color w:val="000000"/>
          <w:szCs w:val="21"/>
        </w:rPr>
        <w:t>，期末成绩占</w:t>
      </w:r>
      <w:r>
        <w:rPr>
          <w:rFonts w:ascii="宋体" w:hAnsi="宋体" w:cs="宋体"/>
          <w:color w:val="000000"/>
          <w:szCs w:val="21"/>
        </w:rPr>
        <w:t>60%</w:t>
      </w:r>
      <w:r>
        <w:rPr>
          <w:rFonts w:hint="eastAsia" w:ascii="宋体" w:hAnsi="宋体" w:cs="宋体"/>
          <w:color w:val="000000"/>
          <w:szCs w:val="21"/>
        </w:rPr>
        <w:t>。</w:t>
      </w:r>
    </w:p>
    <w:p>
      <w:pPr>
        <w:spacing w:line="340" w:lineRule="exact"/>
        <w:ind w:firstLine="420" w:firstLineChars="20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必修考查课程考核：考核成绩由教师评价和课终考核相结合的方式确定，评价标准应在课程标准中具体明确，平时成绩占</w:t>
      </w:r>
      <w:r>
        <w:rPr>
          <w:rFonts w:ascii="宋体" w:hAnsi="宋体" w:cs="宋体"/>
          <w:color w:val="000000"/>
          <w:szCs w:val="21"/>
        </w:rPr>
        <w:t>40%</w:t>
      </w:r>
      <w:r>
        <w:rPr>
          <w:rFonts w:hint="eastAsia" w:ascii="宋体" w:hAnsi="宋体" w:cs="宋体"/>
          <w:color w:val="000000"/>
          <w:szCs w:val="21"/>
        </w:rPr>
        <w:t>，期末成绩占</w:t>
      </w:r>
      <w:r>
        <w:rPr>
          <w:rFonts w:ascii="宋体" w:hAnsi="宋体" w:cs="宋体"/>
          <w:color w:val="000000"/>
          <w:szCs w:val="21"/>
        </w:rPr>
        <w:t>60%</w:t>
      </w:r>
      <w:r>
        <w:rPr>
          <w:rFonts w:hint="eastAsia" w:ascii="宋体" w:hAnsi="宋体" w:cs="宋体"/>
          <w:color w:val="000000"/>
          <w:szCs w:val="21"/>
        </w:rPr>
        <w:t>。</w:t>
      </w:r>
    </w:p>
    <w:p>
      <w:pPr>
        <w:spacing w:line="340" w:lineRule="exact"/>
        <w:ind w:firstLine="420" w:firstLineChars="200"/>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选修课考核：选修课考核成绩主要依据学生到课考勤</w:t>
      </w:r>
      <w:r>
        <w:rPr>
          <w:rFonts w:ascii="宋体" w:hAnsi="宋体" w:cs="宋体"/>
          <w:color w:val="000000"/>
          <w:szCs w:val="21"/>
        </w:rPr>
        <w:t>"</w:t>
      </w:r>
      <w:r>
        <w:rPr>
          <w:rFonts w:hint="eastAsia" w:ascii="宋体" w:hAnsi="宋体" w:cs="宋体"/>
          <w:color w:val="000000"/>
          <w:szCs w:val="21"/>
        </w:rPr>
        <w:t>大作业等形式进行成绩评定，评价标准应在课程标准中具体明确，平时成绩占</w:t>
      </w:r>
      <w:r>
        <w:rPr>
          <w:rFonts w:ascii="宋体" w:hAnsi="宋体" w:cs="宋体"/>
          <w:color w:val="000000"/>
          <w:szCs w:val="21"/>
        </w:rPr>
        <w:t>40%</w:t>
      </w:r>
      <w:r>
        <w:rPr>
          <w:rFonts w:hint="eastAsia" w:ascii="宋体" w:hAnsi="宋体" w:cs="宋体"/>
          <w:color w:val="000000"/>
          <w:szCs w:val="21"/>
        </w:rPr>
        <w:t>，期末成绩占</w:t>
      </w:r>
      <w:r>
        <w:rPr>
          <w:rFonts w:ascii="宋体" w:hAnsi="宋体" w:cs="宋体"/>
          <w:color w:val="000000"/>
          <w:szCs w:val="21"/>
        </w:rPr>
        <w:t>60%</w:t>
      </w:r>
      <w:r>
        <w:rPr>
          <w:rFonts w:hint="eastAsia" w:ascii="宋体" w:hAnsi="宋体" w:cs="宋体"/>
          <w:color w:val="000000"/>
          <w:szCs w:val="21"/>
        </w:rPr>
        <w:t>。</w:t>
      </w:r>
    </w:p>
    <w:p>
      <w:pPr>
        <w:snapToGrid w:val="0"/>
        <w:spacing w:line="340" w:lineRule="exact"/>
        <w:ind w:firstLine="420" w:firstLineChars="200"/>
        <w:rPr>
          <w:rFonts w:ascii="宋体" w:cs="宋体"/>
          <w:color w:val="000000"/>
          <w:szCs w:val="21"/>
        </w:rPr>
      </w:pPr>
      <w:r>
        <w:rPr>
          <w:rFonts w:ascii="宋体" w:hAnsi="宋体" w:cs="宋体"/>
          <w:color w:val="000000"/>
          <w:szCs w:val="21"/>
        </w:rPr>
        <w:t>4.</w:t>
      </w:r>
      <w:r>
        <w:rPr>
          <w:rFonts w:hint="eastAsia" w:ascii="宋体" w:hAnsi="宋体" w:cs="宋体"/>
          <w:color w:val="000000"/>
          <w:szCs w:val="21"/>
        </w:rPr>
        <w:t>注重课程评价与职业资格鉴定的衔接。</w:t>
      </w:r>
    </w:p>
    <w:p>
      <w:pPr>
        <w:snapToGrid w:val="0"/>
        <w:spacing w:line="340" w:lineRule="exact"/>
        <w:ind w:firstLine="420" w:firstLineChars="200"/>
        <w:rPr>
          <w:rFonts w:ascii="宋体" w:cs="宋体"/>
          <w:color w:val="000000"/>
          <w:szCs w:val="21"/>
        </w:rPr>
      </w:pPr>
      <w:r>
        <w:rPr>
          <w:rFonts w:ascii="宋体" w:hAnsi="宋体" w:cs="宋体"/>
          <w:color w:val="000000"/>
          <w:szCs w:val="21"/>
        </w:rPr>
        <w:t>5.</w:t>
      </w:r>
      <w:r>
        <w:rPr>
          <w:rFonts w:hint="eastAsia" w:ascii="宋体" w:hAnsi="宋体" w:cs="宋体"/>
          <w:color w:val="000000"/>
          <w:szCs w:val="21"/>
        </w:rPr>
        <w:t>建立多元评价机制，加强行业、企业和社会评价。</w:t>
      </w:r>
    </w:p>
    <w:p>
      <w:pPr>
        <w:pStyle w:val="3"/>
        <w:spacing w:before="0" w:after="0" w:line="340" w:lineRule="exact"/>
        <w:ind w:firstLine="422" w:firstLineChars="200"/>
        <w:rPr>
          <w:rFonts w:ascii="宋体"/>
          <w:color w:val="000000"/>
          <w:sz w:val="21"/>
          <w:szCs w:val="21"/>
        </w:rPr>
      </w:pPr>
      <w:bookmarkStart w:id="184" w:name="_Toc48037446"/>
      <w:bookmarkStart w:id="185" w:name="_Toc48042844"/>
      <w:r>
        <w:rPr>
          <w:rFonts w:hint="eastAsia" w:ascii="宋体" w:hAnsi="宋体"/>
          <w:color w:val="000000"/>
          <w:sz w:val="21"/>
          <w:szCs w:val="21"/>
        </w:rPr>
        <w:t>（六）质量管理</w:t>
      </w:r>
      <w:bookmarkEnd w:id="184"/>
      <w:bookmarkEnd w:id="185"/>
    </w:p>
    <w:p>
      <w:pPr>
        <w:spacing w:line="340" w:lineRule="exact"/>
        <w:jc w:val="left"/>
        <w:rPr>
          <w:color w:val="000000"/>
        </w:rPr>
      </w:pPr>
      <w:r>
        <w:rPr>
          <w:rFonts w:ascii="宋体" w:hAnsi="宋体" w:cs="宋体"/>
          <w:b/>
          <w:color w:val="000000"/>
          <w:szCs w:val="21"/>
        </w:rPr>
        <w:t xml:space="preserve">    </w:t>
      </w:r>
      <w:r>
        <w:rPr>
          <w:color w:val="000000"/>
        </w:rPr>
        <w:t>1.</w:t>
      </w:r>
      <w:r>
        <w:rPr>
          <w:rFonts w:hint="eastAsia"/>
          <w:color w:val="000000"/>
        </w:rPr>
        <w:t>教学管理上，建立学院办公室、教研室、专业导师、辅导员、学生干部分层管理团队，落实工作职责，同时，建立学院教学院长、教务干事、各教研室主任为成员的督察工作小组，保障教学日常管理正常运行。在各级管理人员的共同努力下</w:t>
      </w:r>
      <w:r>
        <w:rPr>
          <w:color w:val="000000"/>
        </w:rPr>
        <w:t>,</w:t>
      </w:r>
      <w:r>
        <w:rPr>
          <w:rFonts w:hint="eastAsia"/>
          <w:color w:val="000000"/>
        </w:rPr>
        <w:t>通过积极开展专业教学管理实践的研究</w:t>
      </w:r>
      <w:r>
        <w:rPr>
          <w:color w:val="000000"/>
        </w:rPr>
        <w:t>,</w:t>
      </w:r>
      <w:r>
        <w:rPr>
          <w:rFonts w:hint="eastAsia"/>
          <w:color w:val="000000"/>
        </w:rPr>
        <w:t>探索和改革管理方法，推动教学管理工作科学化、规范化。</w:t>
      </w:r>
    </w:p>
    <w:p>
      <w:pPr>
        <w:spacing w:line="340" w:lineRule="exact"/>
        <w:ind w:firstLine="420" w:firstLineChars="200"/>
        <w:jc w:val="left"/>
        <w:rPr>
          <w:color w:val="000000"/>
        </w:rPr>
      </w:pPr>
      <w:r>
        <w:rPr>
          <w:color w:val="000000"/>
        </w:rPr>
        <w:t>2.</w:t>
      </w:r>
      <w:r>
        <w:rPr>
          <w:rFonts w:hint="eastAsia"/>
          <w:color w:val="000000"/>
        </w:rPr>
        <w:t>完善教学制度，规范管理流程。修订完善《教学常规检查管理办法》、《教师教学工作规范》、《教研室管理办法》等管理制度提交教务处汇编成册。使各项教学管理工作有据可依，提供较为全面的制度保障，明确教师岗位职责及权利义务，落实从课堂教学常规到学生艺术素质训练，从教学检查到教师年度考核等教学工作全过程的各个环节，做到有章可循，有据可依。规范管理工作流程促进管理工作高效有序，做到每项教学工作有目的、有计划、有过程、有总结、有反思，并用系统、规范的电子化档案归档整理。</w:t>
      </w:r>
    </w:p>
    <w:p>
      <w:pPr>
        <w:spacing w:line="340" w:lineRule="exact"/>
        <w:ind w:firstLine="420" w:firstLineChars="200"/>
        <w:jc w:val="left"/>
        <w:rPr>
          <w:color w:val="000000"/>
        </w:rPr>
      </w:pPr>
      <w:r>
        <w:rPr>
          <w:color w:val="000000"/>
        </w:rPr>
        <w:t>3.</w:t>
      </w:r>
      <w:r>
        <w:rPr>
          <w:rFonts w:hint="eastAsia"/>
          <w:color w:val="000000"/>
        </w:rPr>
        <w:t>实现学生自主学习与教学控制有机结合。为实现学生自主学与教学有效有机结合，按照学生艺术专业特点分组授课与训练，根据学生的兴趣爱好与性格特点安排专业指导老师，这样既能尊重学生的个性，发挥学生的特长，满足学生学习的愿望，增加学习的选择性，又能加强管理的弹性。学生可以根据自己的学习情况安排进琴房练习、学习，学校管理员和协管干部对每一位同学进出琴房的情况、练习的时间等做好详细的登记，便于老师监管和抽查，更好地了解学生在课余时间的学习动态，适时调整教学管理的措施。</w:t>
      </w:r>
    </w:p>
    <w:p>
      <w:pPr>
        <w:spacing w:line="340" w:lineRule="exact"/>
        <w:ind w:firstLine="420" w:firstLineChars="200"/>
        <w:jc w:val="left"/>
        <w:rPr>
          <w:color w:val="000000"/>
        </w:rPr>
      </w:pPr>
      <w:r>
        <w:rPr>
          <w:color w:val="000000"/>
        </w:rPr>
        <w:t>4.</w:t>
      </w:r>
      <w:r>
        <w:rPr>
          <w:rFonts w:hint="eastAsia"/>
          <w:color w:val="000000"/>
        </w:rPr>
        <w:t>健全质量监控机制，稳步提升教学质量。结合专业人才培养方案、教务处行政历和教学院系学期教学工作计划形成学期工作目标，并形成督导、听课、座谈、评价等质量监控机制，保障教学目标顺利完成。运用定期和不定期相结合的督导听课方式对教师课堂进行有效督促，通过课堂评价改进教师教学方法，提高教师的课堂控制能力</w:t>
      </w:r>
      <w:r>
        <w:rPr>
          <w:color w:val="000000"/>
        </w:rPr>
        <w:t>;</w:t>
      </w:r>
      <w:r>
        <w:rPr>
          <w:rFonts w:hint="eastAsia"/>
          <w:color w:val="000000"/>
        </w:rPr>
        <w:t>学生座谈听取学生代表对教师的授课意见和对学校教学工作建议，改进教学工作方法</w:t>
      </w:r>
      <w:r>
        <w:rPr>
          <w:color w:val="000000"/>
        </w:rPr>
        <w:t>;</w:t>
      </w:r>
      <w:r>
        <w:rPr>
          <w:rFonts w:hint="eastAsia"/>
          <w:color w:val="000000"/>
        </w:rPr>
        <w:t>每学期三次教学检查、学生的评教、教师比赛获奖和指导学生获奖与教师岗位考核严密挂钩，实现管理目标，达到管理效果。</w:t>
      </w:r>
    </w:p>
    <w:p>
      <w:pPr>
        <w:spacing w:line="340" w:lineRule="exact"/>
        <w:ind w:firstLine="420" w:firstLineChars="200"/>
        <w:jc w:val="left"/>
        <w:rPr>
          <w:rFonts w:ascii="宋体" w:cs="宋体"/>
          <w:color w:val="000000"/>
          <w:szCs w:val="21"/>
        </w:rPr>
      </w:pPr>
      <w:r>
        <w:rPr>
          <w:color w:val="000000"/>
        </w:rPr>
        <w:t>5.</w:t>
      </w:r>
      <w:r>
        <w:rPr>
          <w:rFonts w:hint="eastAsia"/>
          <w:color w:val="000000"/>
        </w:rPr>
        <w:t>坚持高职高专音乐教育专业教学标准，突出订单培养，推进学生就业工作。立足湘南，面向全省，辐射全国，建立学生就业服务网络，力争毕业生合格率达</w:t>
      </w:r>
      <w:r>
        <w:rPr>
          <w:color w:val="000000"/>
        </w:rPr>
        <w:t>100%</w:t>
      </w:r>
      <w:r>
        <w:rPr>
          <w:rFonts w:hint="eastAsia"/>
          <w:color w:val="000000"/>
        </w:rPr>
        <w:t>，优秀率达</w:t>
      </w:r>
      <w:r>
        <w:rPr>
          <w:color w:val="000000"/>
        </w:rPr>
        <w:t>45%</w:t>
      </w:r>
      <w:r>
        <w:rPr>
          <w:rFonts w:hint="eastAsia"/>
          <w:color w:val="000000"/>
        </w:rPr>
        <w:t>。就业率达</w:t>
      </w:r>
      <w:r>
        <w:rPr>
          <w:color w:val="000000"/>
        </w:rPr>
        <w:t>90%</w:t>
      </w:r>
      <w:r>
        <w:rPr>
          <w:rFonts w:hint="eastAsia"/>
          <w:color w:val="000000"/>
        </w:rPr>
        <w:t>以上。</w:t>
      </w:r>
    </w:p>
    <w:p>
      <w:pPr>
        <w:pStyle w:val="2"/>
        <w:spacing w:before="0" w:beforeAutospacing="0" w:after="0" w:afterAutospacing="0" w:line="340" w:lineRule="exact"/>
        <w:ind w:firstLine="422" w:firstLineChars="200"/>
        <w:rPr>
          <w:rFonts w:ascii="黑体" w:hAnsi="黑体" w:eastAsia="黑体"/>
          <w:color w:val="000000"/>
          <w:sz w:val="21"/>
          <w:szCs w:val="21"/>
        </w:rPr>
      </w:pPr>
      <w:bookmarkStart w:id="186" w:name="_Toc48042845"/>
      <w:bookmarkStart w:id="187" w:name="_Toc48037447"/>
      <w:r>
        <w:rPr>
          <w:rFonts w:hint="eastAsia" w:ascii="黑体" w:hAnsi="黑体" w:eastAsia="黑体"/>
          <w:color w:val="000000"/>
          <w:sz w:val="21"/>
          <w:szCs w:val="21"/>
        </w:rPr>
        <w:t>九、毕业要求</w:t>
      </w:r>
      <w:bookmarkEnd w:id="186"/>
      <w:bookmarkEnd w:id="187"/>
    </w:p>
    <w:p>
      <w:pPr>
        <w:overflowPunct w:val="0"/>
        <w:adjustRightInd w:val="0"/>
        <w:spacing w:line="340" w:lineRule="exact"/>
        <w:ind w:firstLine="420" w:firstLineChars="200"/>
        <w:outlineLvl w:val="0"/>
        <w:rPr>
          <w:rFonts w:ascii="宋体" w:hAnsi="宋体"/>
          <w:color w:val="000000"/>
          <w:szCs w:val="21"/>
        </w:rPr>
      </w:pPr>
      <w:bookmarkStart w:id="188" w:name="_Toc48037448"/>
      <w:bookmarkStart w:id="189" w:name="_Toc48042846"/>
      <w:r>
        <w:rPr>
          <w:rFonts w:hint="eastAsia" w:ascii="宋体" w:hAnsi="宋体"/>
          <w:color w:val="000000"/>
          <w:szCs w:val="21"/>
        </w:rPr>
        <w:t>本专业依据小学教师专业标准和音乐教育专业认证标准，制定明确的毕业要求，修满</w:t>
      </w:r>
      <w:r>
        <w:rPr>
          <w:rFonts w:ascii="宋体" w:hAnsi="宋体"/>
          <w:color w:val="000000"/>
          <w:szCs w:val="21"/>
        </w:rPr>
        <w:t>160</w:t>
      </w:r>
      <w:r>
        <w:rPr>
          <w:rFonts w:hint="eastAsia" w:ascii="宋体" w:hAnsi="宋体"/>
          <w:color w:val="000000"/>
          <w:szCs w:val="21"/>
        </w:rPr>
        <w:t>分。符合以下规定，准予毕业。</w:t>
      </w:r>
      <w:bookmarkEnd w:id="188"/>
      <w:bookmarkEnd w:id="189"/>
      <w:r>
        <w:rPr>
          <w:rFonts w:ascii="宋体" w:hAnsi="宋体"/>
          <w:color w:val="000000"/>
          <w:szCs w:val="21"/>
        </w:rPr>
        <w:t xml:space="preserve"> </w:t>
      </w:r>
    </w:p>
    <w:p>
      <w:pPr>
        <w:pStyle w:val="3"/>
        <w:spacing w:before="0" w:after="0" w:line="340" w:lineRule="exact"/>
        <w:ind w:firstLine="422" w:firstLineChars="200"/>
        <w:rPr>
          <w:rFonts w:ascii="宋体" w:hAnsi="宋体"/>
          <w:color w:val="000000"/>
          <w:sz w:val="21"/>
          <w:szCs w:val="21"/>
        </w:rPr>
      </w:pPr>
      <w:bookmarkStart w:id="190" w:name="_Toc48037449"/>
      <w:bookmarkStart w:id="191" w:name="_Toc48042847"/>
      <w:r>
        <w:rPr>
          <w:rFonts w:hint="eastAsia" w:ascii="宋体" w:hAnsi="宋体"/>
          <w:color w:val="000000"/>
          <w:sz w:val="21"/>
          <w:szCs w:val="21"/>
        </w:rPr>
        <w:t>（一）践行师德</w:t>
      </w:r>
      <w:bookmarkEnd w:id="190"/>
      <w:bookmarkEnd w:id="191"/>
      <w:r>
        <w:rPr>
          <w:rFonts w:ascii="宋体" w:hAnsi="宋体"/>
          <w:color w:val="000000"/>
          <w:sz w:val="21"/>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192" w:name="_Toc48042848"/>
      <w:bookmarkStart w:id="193" w:name="_Toc48037450"/>
      <w:r>
        <w:rPr>
          <w:rFonts w:ascii="宋体" w:hAnsi="宋体"/>
          <w:b/>
          <w:color w:val="000000"/>
          <w:szCs w:val="21"/>
        </w:rPr>
        <w:t>1.</w:t>
      </w:r>
      <w:r>
        <w:rPr>
          <w:rFonts w:hint="eastAsia" w:ascii="宋体" w:hAnsi="宋体"/>
          <w:b/>
          <w:color w:val="000000"/>
          <w:szCs w:val="21"/>
        </w:rPr>
        <w:t>师德规范</w:t>
      </w:r>
      <w:bookmarkEnd w:id="192"/>
      <w:bookmarkEnd w:id="193"/>
      <w:r>
        <w:rPr>
          <w:rFonts w:ascii="宋体" w:hAnsi="宋体"/>
          <w:b/>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194" w:name="_Toc48042849"/>
      <w:bookmarkStart w:id="195" w:name="_Toc48037451"/>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）能积极贯彻党的教育政策、方针和路线，能主动践行社会主义核心价值观；</w:t>
      </w:r>
      <w:bookmarkEnd w:id="194"/>
      <w:bookmarkEnd w:id="195"/>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196" w:name="_Toc48037452"/>
      <w:bookmarkStart w:id="197" w:name="_Toc48042850"/>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）具有高尚的职业理念和道德情操，严格遵守小学教师职业道德与教育法律法规规范；</w:t>
      </w:r>
      <w:bookmarkEnd w:id="196"/>
      <w:bookmarkEnd w:id="197"/>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198" w:name="_Toc48037453"/>
      <w:bookmarkStart w:id="199" w:name="_Toc48042851"/>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）具有爱国主义、集体主义、社会主义思想和良好的思想品德。</w:t>
      </w:r>
      <w:bookmarkEnd w:id="198"/>
      <w:bookmarkEnd w:id="199"/>
      <w:r>
        <w:rPr>
          <w:rFonts w:ascii="宋体" w:hAnsi="宋体"/>
          <w:color w:val="000000"/>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200" w:name="_Toc48037454"/>
      <w:bookmarkStart w:id="201" w:name="_Toc48042852"/>
      <w:r>
        <w:rPr>
          <w:rFonts w:ascii="宋体" w:hAnsi="宋体"/>
          <w:b/>
          <w:color w:val="000000"/>
          <w:szCs w:val="21"/>
        </w:rPr>
        <w:t>2.</w:t>
      </w:r>
      <w:r>
        <w:rPr>
          <w:rFonts w:hint="eastAsia" w:ascii="宋体" w:hAnsi="宋体"/>
          <w:b/>
          <w:color w:val="000000"/>
          <w:szCs w:val="21"/>
        </w:rPr>
        <w:t>教育情怀</w:t>
      </w:r>
      <w:bookmarkEnd w:id="200"/>
      <w:bookmarkEnd w:id="201"/>
      <w:r>
        <w:rPr>
          <w:rFonts w:ascii="宋体" w:hAnsi="宋体"/>
          <w:b/>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02" w:name="_Toc48042853"/>
      <w:bookmarkStart w:id="203" w:name="_Toc48037455"/>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）具有积极的从事音乐教育工作的意愿，具有从教意愿，认同教师工作的意义和专业性，具有积极的情感、端正的态度、正确的价值观。</w:t>
      </w:r>
      <w:bookmarkEnd w:id="202"/>
      <w:bookmarkEnd w:id="203"/>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04" w:name="_Toc48042854"/>
      <w:bookmarkStart w:id="205" w:name="_Toc48037456"/>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）具有人文底蕴和科学精神，尊重儿童人格，富有爱心、责任心，工作细心、耐心，做儿童健康成长的启蒙者和引路人。</w:t>
      </w:r>
      <w:bookmarkEnd w:id="204"/>
      <w:bookmarkEnd w:id="205"/>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06" w:name="_Toc48037457"/>
      <w:bookmarkStart w:id="207" w:name="_Toc48042855"/>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）具有必要的体育、心理知识和健全的体魄及良好的心理素质。</w:t>
      </w:r>
      <w:bookmarkEnd w:id="206"/>
      <w:bookmarkEnd w:id="207"/>
      <w:r>
        <w:rPr>
          <w:rFonts w:ascii="宋体" w:hAnsi="宋体"/>
          <w:color w:val="000000"/>
          <w:szCs w:val="21"/>
        </w:rPr>
        <w:t xml:space="preserve"> </w:t>
      </w:r>
    </w:p>
    <w:p>
      <w:pPr>
        <w:pStyle w:val="3"/>
        <w:spacing w:before="0" w:after="0" w:line="340" w:lineRule="exact"/>
        <w:ind w:firstLine="422" w:firstLineChars="200"/>
        <w:rPr>
          <w:rFonts w:ascii="宋体" w:hAnsi="宋体"/>
          <w:color w:val="000000"/>
          <w:sz w:val="21"/>
          <w:szCs w:val="21"/>
        </w:rPr>
      </w:pPr>
      <w:bookmarkStart w:id="208" w:name="_Toc48042856"/>
      <w:bookmarkStart w:id="209" w:name="_Toc48037458"/>
      <w:r>
        <w:rPr>
          <w:rFonts w:hint="eastAsia" w:ascii="宋体" w:hAnsi="宋体"/>
          <w:color w:val="000000"/>
          <w:sz w:val="21"/>
          <w:szCs w:val="21"/>
        </w:rPr>
        <w:t>（二）学会教学</w:t>
      </w:r>
      <w:bookmarkEnd w:id="208"/>
      <w:bookmarkEnd w:id="209"/>
      <w:r>
        <w:rPr>
          <w:rFonts w:ascii="宋体" w:hAnsi="宋体"/>
          <w:color w:val="000000"/>
          <w:sz w:val="21"/>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210" w:name="_Toc48042857"/>
      <w:bookmarkStart w:id="211" w:name="_Toc48037459"/>
      <w:r>
        <w:rPr>
          <w:rFonts w:ascii="宋体" w:hAnsi="宋体"/>
          <w:b/>
          <w:color w:val="000000"/>
          <w:szCs w:val="21"/>
        </w:rPr>
        <w:t>1.</w:t>
      </w:r>
      <w:r>
        <w:rPr>
          <w:rFonts w:hint="eastAsia" w:ascii="宋体" w:hAnsi="宋体"/>
          <w:b/>
          <w:color w:val="000000"/>
          <w:szCs w:val="21"/>
        </w:rPr>
        <w:t>教学知识</w:t>
      </w:r>
      <w:bookmarkEnd w:id="210"/>
      <w:bookmarkEnd w:id="211"/>
      <w:r>
        <w:rPr>
          <w:rFonts w:ascii="宋体" w:hAnsi="宋体"/>
          <w:b/>
          <w:color w:val="000000"/>
          <w:szCs w:val="21"/>
        </w:rPr>
        <w:t xml:space="preserve"> </w:t>
      </w:r>
    </w:p>
    <w:p>
      <w:pPr>
        <w:overflowPunct w:val="0"/>
        <w:adjustRightInd w:val="0"/>
        <w:spacing w:line="340" w:lineRule="exact"/>
        <w:ind w:firstLine="420" w:firstLineChars="200"/>
        <w:outlineLvl w:val="0"/>
        <w:rPr>
          <w:rFonts w:ascii="宋体"/>
          <w:color w:val="000000"/>
          <w:szCs w:val="21"/>
        </w:rPr>
      </w:pPr>
      <w:bookmarkStart w:id="212" w:name="_Toc48037460"/>
      <w:bookmarkStart w:id="213" w:name="_Toc48042858"/>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）熟悉小学工作规程和我国教育制度、法律法规、方针政策，了解音乐教育理论的发展动态；</w:t>
      </w:r>
      <w:bookmarkEnd w:id="212"/>
      <w:bookmarkEnd w:id="213"/>
    </w:p>
    <w:p>
      <w:pPr>
        <w:overflowPunct w:val="0"/>
        <w:adjustRightInd w:val="0"/>
        <w:spacing w:line="340" w:lineRule="exact"/>
        <w:ind w:firstLine="420" w:firstLineChars="200"/>
        <w:outlineLvl w:val="0"/>
        <w:rPr>
          <w:rFonts w:ascii="宋体" w:hAnsi="宋体"/>
          <w:color w:val="000000"/>
          <w:szCs w:val="21"/>
        </w:rPr>
      </w:pPr>
      <w:bookmarkStart w:id="214" w:name="_Toc48037461"/>
      <w:bookmarkStart w:id="215" w:name="_Toc48042859"/>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）掌握较为宽广扎实的文化科学基础知识；掌握关于儿童身心发展的心理知识和开展教育教学的专业理论知识；掌握音乐学科的基础知识和基本技能；</w:t>
      </w:r>
      <w:bookmarkEnd w:id="214"/>
      <w:bookmarkEnd w:id="215"/>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16" w:name="_Toc48037462"/>
      <w:bookmarkStart w:id="217" w:name="_Toc48042860"/>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）具备较好的普通话和计算机知识。</w:t>
      </w:r>
      <w:bookmarkEnd w:id="216"/>
      <w:bookmarkEnd w:id="217"/>
      <w:r>
        <w:rPr>
          <w:rFonts w:ascii="宋体" w:hAnsi="宋体"/>
          <w:color w:val="000000"/>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218" w:name="_Toc48037463"/>
      <w:bookmarkStart w:id="219" w:name="_Toc48042861"/>
      <w:r>
        <w:rPr>
          <w:rFonts w:ascii="宋体" w:hAnsi="宋体"/>
          <w:b/>
          <w:color w:val="000000"/>
          <w:szCs w:val="21"/>
        </w:rPr>
        <w:t>2.</w:t>
      </w:r>
      <w:r>
        <w:rPr>
          <w:rFonts w:hint="eastAsia" w:ascii="宋体" w:hAnsi="宋体"/>
          <w:b/>
          <w:color w:val="000000"/>
          <w:szCs w:val="21"/>
        </w:rPr>
        <w:t>教学能力</w:t>
      </w:r>
      <w:bookmarkEnd w:id="218"/>
      <w:bookmarkEnd w:id="219"/>
      <w:r>
        <w:rPr>
          <w:rFonts w:ascii="宋体" w:hAnsi="宋体"/>
          <w:b/>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20" w:name="_Toc48042862"/>
      <w:bookmarkStart w:id="221" w:name="_Toc48037464"/>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）具有从事音乐教育基本技能；具有开展各种音乐教育活动的组织指导技能和一定的小学班级管理、校务管理技能；</w:t>
      </w:r>
      <w:bookmarkEnd w:id="220"/>
      <w:bookmarkEnd w:id="221"/>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22" w:name="_Toc48037465"/>
      <w:bookmarkStart w:id="223" w:name="_Toc48042863"/>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）具有良好的口语表达技能和音乐表现技能；</w:t>
      </w:r>
      <w:bookmarkEnd w:id="222"/>
      <w:bookmarkEnd w:id="223"/>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24" w:name="_Toc48037466"/>
      <w:bookmarkStart w:id="225" w:name="_Toc48042864"/>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）具有使用计算机等多媒体手段制作课件的技能；</w:t>
      </w:r>
      <w:bookmarkEnd w:id="224"/>
      <w:bookmarkEnd w:id="225"/>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26" w:name="_Toc48042865"/>
      <w:bookmarkStart w:id="227" w:name="_Toc48037467"/>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）具有初步从事音乐教育科学研究的技能。</w:t>
      </w:r>
      <w:bookmarkEnd w:id="226"/>
      <w:bookmarkEnd w:id="227"/>
      <w:r>
        <w:rPr>
          <w:rFonts w:ascii="宋体" w:hAnsi="宋体"/>
          <w:color w:val="000000"/>
          <w:szCs w:val="21"/>
        </w:rPr>
        <w:t xml:space="preserve"> </w:t>
      </w:r>
    </w:p>
    <w:p>
      <w:pPr>
        <w:pStyle w:val="3"/>
        <w:spacing w:before="0" w:after="0" w:line="340" w:lineRule="exact"/>
        <w:ind w:firstLine="422" w:firstLineChars="200"/>
        <w:rPr>
          <w:rFonts w:ascii="宋体" w:hAnsi="宋体"/>
          <w:color w:val="000000"/>
          <w:sz w:val="21"/>
          <w:szCs w:val="21"/>
        </w:rPr>
      </w:pPr>
      <w:bookmarkStart w:id="228" w:name="_Toc48037468"/>
      <w:bookmarkStart w:id="229" w:name="_Toc48042866"/>
      <w:r>
        <w:rPr>
          <w:rFonts w:hint="eastAsia" w:ascii="宋体" w:hAnsi="宋体"/>
          <w:color w:val="000000"/>
          <w:sz w:val="21"/>
          <w:szCs w:val="21"/>
        </w:rPr>
        <w:t>（三）学会育人</w:t>
      </w:r>
      <w:bookmarkEnd w:id="228"/>
      <w:bookmarkEnd w:id="229"/>
      <w:r>
        <w:rPr>
          <w:rFonts w:ascii="宋体" w:hAnsi="宋体"/>
          <w:color w:val="000000"/>
          <w:sz w:val="21"/>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230" w:name="_Toc48042867"/>
      <w:bookmarkStart w:id="231" w:name="_Toc48037469"/>
      <w:r>
        <w:rPr>
          <w:rFonts w:ascii="宋体" w:hAnsi="宋体"/>
          <w:b/>
          <w:color w:val="000000"/>
          <w:szCs w:val="21"/>
        </w:rPr>
        <w:t>1.</w:t>
      </w:r>
      <w:r>
        <w:rPr>
          <w:rFonts w:hint="eastAsia" w:ascii="宋体" w:hAnsi="宋体"/>
          <w:b/>
          <w:color w:val="000000"/>
          <w:szCs w:val="21"/>
        </w:rPr>
        <w:t>班级管理</w:t>
      </w:r>
      <w:bookmarkEnd w:id="230"/>
      <w:bookmarkEnd w:id="231"/>
      <w:r>
        <w:rPr>
          <w:rFonts w:ascii="宋体" w:hAnsi="宋体"/>
          <w:b/>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32" w:name="_Toc48042868"/>
      <w:bookmarkStart w:id="233" w:name="_Toc48037470"/>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）具有一定的环境创设能力，能充分利用各种教育资源，开展班级管理工作；</w:t>
      </w:r>
      <w:bookmarkEnd w:id="232"/>
      <w:bookmarkEnd w:id="233"/>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34" w:name="_Toc48037471"/>
      <w:bookmarkStart w:id="235" w:name="_Toc48042869"/>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）具有良好的班级管理能力，营造良好的班级氛围；</w:t>
      </w:r>
      <w:bookmarkEnd w:id="234"/>
      <w:bookmarkEnd w:id="235"/>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36" w:name="_Toc48042870"/>
      <w:bookmarkStart w:id="237" w:name="_Toc48037472"/>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）能为人师表，充分发挥教师自身的榜样和示范作用。</w:t>
      </w:r>
      <w:bookmarkEnd w:id="236"/>
      <w:bookmarkEnd w:id="237"/>
      <w:r>
        <w:rPr>
          <w:rFonts w:ascii="宋体" w:hAnsi="宋体"/>
          <w:color w:val="000000"/>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238" w:name="_Toc48037473"/>
      <w:bookmarkStart w:id="239" w:name="_Toc48042871"/>
      <w:r>
        <w:rPr>
          <w:rFonts w:ascii="宋体" w:hAnsi="宋体"/>
          <w:b/>
          <w:color w:val="000000"/>
          <w:szCs w:val="21"/>
        </w:rPr>
        <w:t>2.</w:t>
      </w:r>
      <w:r>
        <w:rPr>
          <w:rFonts w:hint="eastAsia" w:ascii="宋体" w:hAnsi="宋体"/>
          <w:b/>
          <w:color w:val="000000"/>
          <w:szCs w:val="21"/>
        </w:rPr>
        <w:t>综合育人</w:t>
      </w:r>
      <w:bookmarkEnd w:id="238"/>
      <w:bookmarkEnd w:id="239"/>
      <w:r>
        <w:rPr>
          <w:rFonts w:ascii="宋体" w:hAnsi="宋体"/>
          <w:b/>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40" w:name="_Toc48037474"/>
      <w:bookmarkStart w:id="241" w:name="_Toc48042872"/>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）能结合儿童特点开展各项教育；</w:t>
      </w:r>
      <w:bookmarkEnd w:id="240"/>
      <w:bookmarkEnd w:id="241"/>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42" w:name="_Toc48042873"/>
      <w:bookmarkStart w:id="243" w:name="_Toc48037475"/>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）能充分利用多种教育契机，对儿童进行教育；</w:t>
      </w:r>
      <w:bookmarkEnd w:id="242"/>
      <w:bookmarkEnd w:id="243"/>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44" w:name="_Toc48042874"/>
      <w:bookmarkStart w:id="245" w:name="_Toc48037476"/>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）能综合利用小学、家庭、社区的各项资源进行全面育人。</w:t>
      </w:r>
      <w:bookmarkEnd w:id="244"/>
      <w:bookmarkEnd w:id="245"/>
      <w:r>
        <w:rPr>
          <w:rFonts w:ascii="宋体" w:hAnsi="宋体"/>
          <w:color w:val="000000"/>
          <w:szCs w:val="21"/>
        </w:rPr>
        <w:t xml:space="preserve"> </w:t>
      </w:r>
    </w:p>
    <w:p>
      <w:pPr>
        <w:pStyle w:val="3"/>
        <w:spacing w:before="0" w:after="0" w:line="340" w:lineRule="exact"/>
        <w:ind w:firstLine="422" w:firstLineChars="200"/>
        <w:rPr>
          <w:rFonts w:ascii="宋体" w:hAnsi="宋体"/>
          <w:color w:val="000000"/>
          <w:sz w:val="21"/>
          <w:szCs w:val="21"/>
        </w:rPr>
      </w:pPr>
      <w:bookmarkStart w:id="246" w:name="_Toc48042875"/>
      <w:bookmarkStart w:id="247" w:name="_Toc48037477"/>
      <w:r>
        <w:rPr>
          <w:rFonts w:hint="eastAsia" w:ascii="宋体" w:hAnsi="宋体"/>
          <w:color w:val="000000"/>
          <w:sz w:val="21"/>
          <w:szCs w:val="21"/>
        </w:rPr>
        <w:t>（四）学会发展</w:t>
      </w:r>
      <w:bookmarkEnd w:id="246"/>
      <w:bookmarkEnd w:id="247"/>
      <w:r>
        <w:rPr>
          <w:rFonts w:ascii="宋体" w:hAnsi="宋体"/>
          <w:color w:val="000000"/>
          <w:sz w:val="21"/>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248" w:name="_Toc48037478"/>
      <w:bookmarkStart w:id="249" w:name="_Toc48042876"/>
      <w:r>
        <w:rPr>
          <w:rFonts w:ascii="宋体" w:hAnsi="宋体"/>
          <w:b/>
          <w:color w:val="000000"/>
          <w:szCs w:val="21"/>
        </w:rPr>
        <w:t>1.</w:t>
      </w:r>
      <w:r>
        <w:rPr>
          <w:rFonts w:hint="eastAsia" w:ascii="宋体" w:hAnsi="宋体"/>
          <w:b/>
          <w:color w:val="000000"/>
          <w:szCs w:val="21"/>
        </w:rPr>
        <w:t>学会反思</w:t>
      </w:r>
      <w:bookmarkEnd w:id="248"/>
      <w:bookmarkEnd w:id="249"/>
      <w:r>
        <w:rPr>
          <w:rFonts w:ascii="宋体" w:hAnsi="宋体"/>
          <w:b/>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50" w:name="_Toc48042877"/>
      <w:bookmarkStart w:id="251" w:name="_Toc48037479"/>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）具有终身学习的意识，具有可持续发展的职业意识；</w:t>
      </w:r>
      <w:bookmarkEnd w:id="250"/>
      <w:bookmarkEnd w:id="251"/>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52" w:name="_Toc48037480"/>
      <w:bookmarkStart w:id="253" w:name="_Toc48042878"/>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）树立学习和职业规划的意识和能力；</w:t>
      </w:r>
      <w:bookmarkEnd w:id="252"/>
      <w:bookmarkEnd w:id="253"/>
      <w:r>
        <w:rPr>
          <w:rFonts w:ascii="宋体" w:hAnsi="宋体"/>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54" w:name="_Toc48037481"/>
      <w:bookmarkStart w:id="255" w:name="_Toc48042879"/>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）具有自觉创新、自主创业的精神，具有不断获取知识、开发自身潜能、适应岗位变更的能力，学会分析和解决问题。</w:t>
      </w:r>
      <w:bookmarkEnd w:id="254"/>
      <w:bookmarkEnd w:id="255"/>
      <w:r>
        <w:rPr>
          <w:rFonts w:ascii="宋体" w:hAnsi="宋体"/>
          <w:color w:val="000000"/>
          <w:szCs w:val="21"/>
        </w:rPr>
        <w:t xml:space="preserve"> </w:t>
      </w:r>
    </w:p>
    <w:p>
      <w:pPr>
        <w:overflowPunct w:val="0"/>
        <w:adjustRightInd w:val="0"/>
        <w:spacing w:line="340" w:lineRule="exact"/>
        <w:ind w:firstLine="422" w:firstLineChars="200"/>
        <w:outlineLvl w:val="0"/>
        <w:rPr>
          <w:rFonts w:ascii="宋体" w:hAnsi="宋体"/>
          <w:b/>
          <w:color w:val="000000"/>
          <w:szCs w:val="21"/>
        </w:rPr>
      </w:pPr>
      <w:bookmarkStart w:id="256" w:name="_Toc48042880"/>
      <w:bookmarkStart w:id="257" w:name="_Toc48037482"/>
      <w:r>
        <w:rPr>
          <w:rFonts w:ascii="宋体" w:hAnsi="宋体"/>
          <w:b/>
          <w:color w:val="000000"/>
          <w:szCs w:val="21"/>
        </w:rPr>
        <w:t>2.</w:t>
      </w:r>
      <w:r>
        <w:rPr>
          <w:rFonts w:hint="eastAsia" w:ascii="宋体" w:hAnsi="宋体"/>
          <w:b/>
          <w:color w:val="000000"/>
          <w:szCs w:val="21"/>
        </w:rPr>
        <w:t>沟通合作</w:t>
      </w:r>
      <w:bookmarkEnd w:id="256"/>
      <w:bookmarkEnd w:id="257"/>
      <w:r>
        <w:rPr>
          <w:rFonts w:ascii="宋体" w:hAnsi="宋体"/>
          <w:b/>
          <w:color w:val="000000"/>
          <w:szCs w:val="21"/>
        </w:rPr>
        <w:t xml:space="preserve"> </w:t>
      </w:r>
    </w:p>
    <w:p>
      <w:pPr>
        <w:overflowPunct w:val="0"/>
        <w:adjustRightInd w:val="0"/>
        <w:spacing w:line="340" w:lineRule="exact"/>
        <w:ind w:firstLine="420" w:firstLineChars="200"/>
        <w:outlineLvl w:val="0"/>
        <w:rPr>
          <w:rFonts w:ascii="宋体" w:hAnsi="宋体"/>
          <w:color w:val="000000"/>
          <w:szCs w:val="21"/>
        </w:rPr>
      </w:pPr>
      <w:bookmarkStart w:id="258" w:name="_Toc48037483"/>
      <w:bookmarkStart w:id="259" w:name="_Toc48042881"/>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）具有良好的沟通能力，学会小组合作学习体验；</w:t>
      </w:r>
      <w:bookmarkEnd w:id="258"/>
      <w:bookmarkEnd w:id="259"/>
      <w:r>
        <w:rPr>
          <w:rFonts w:ascii="宋体" w:hAnsi="宋体"/>
          <w:color w:val="000000"/>
          <w:szCs w:val="21"/>
        </w:rPr>
        <w:t xml:space="preserve"> </w:t>
      </w:r>
    </w:p>
    <w:p>
      <w:pPr>
        <w:snapToGrid w:val="0"/>
        <w:spacing w:line="340" w:lineRule="exact"/>
        <w:ind w:firstLine="420" w:firstLineChars="200"/>
        <w:rPr>
          <w:rFonts w:ascii="黑体" w:hAnsi="黑体" w:eastAsia="黑体"/>
          <w:b/>
          <w:color w:val="000000"/>
          <w:szCs w:val="32"/>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）具有较强的工作协调能力，人际交往的能力。</w:t>
      </w:r>
    </w:p>
    <w:p>
      <w:pPr>
        <w:pStyle w:val="2"/>
        <w:spacing w:before="0" w:beforeAutospacing="0" w:after="0" w:afterAutospacing="0" w:line="340" w:lineRule="exact"/>
        <w:ind w:firstLine="422" w:firstLineChars="200"/>
        <w:rPr>
          <w:rFonts w:ascii="黑体" w:hAnsi="黑体" w:eastAsia="黑体"/>
          <w:color w:val="000000"/>
          <w:sz w:val="21"/>
          <w:szCs w:val="21"/>
        </w:rPr>
      </w:pPr>
      <w:bookmarkStart w:id="260" w:name="_Toc48042882"/>
      <w:r>
        <w:rPr>
          <w:rFonts w:hint="eastAsia" w:ascii="黑体" w:hAnsi="黑体" w:eastAsia="黑体"/>
          <w:color w:val="000000"/>
          <w:sz w:val="21"/>
          <w:szCs w:val="21"/>
        </w:rPr>
        <w:t>十、附录</w:t>
      </w:r>
      <w:bookmarkEnd w:id="260"/>
    </w:p>
    <w:p>
      <w:pPr>
        <w:spacing w:line="340" w:lineRule="exact"/>
        <w:jc w:val="center"/>
        <w:rPr>
          <w:rFonts w:ascii="宋体"/>
          <w:b/>
          <w:color w:val="000000"/>
          <w:szCs w:val="21"/>
        </w:rPr>
      </w:pPr>
      <w:r>
        <w:rPr>
          <w:rFonts w:hint="eastAsia" w:ascii="宋体" w:hAnsi="宋体"/>
          <w:b/>
          <w:color w:val="000000"/>
          <w:szCs w:val="21"/>
        </w:rPr>
        <w:t>表十：专业人才培养方案变更审批表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476"/>
        <w:gridCol w:w="1512"/>
        <w:gridCol w:w="1368"/>
        <w:gridCol w:w="1248"/>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24" w:type="dxa"/>
            <w:vAlign w:val="center"/>
          </w:tcPr>
          <w:p>
            <w:pPr>
              <w:jc w:val="center"/>
              <w:rPr>
                <w:rFonts w:ascii="仿宋" w:hAnsi="仿宋" w:eastAsia="仿宋"/>
                <w:color w:val="000000"/>
                <w:szCs w:val="21"/>
              </w:rPr>
            </w:pPr>
            <w:r>
              <w:rPr>
                <w:rFonts w:hint="eastAsia" w:ascii="仿宋" w:hAnsi="仿宋" w:eastAsia="仿宋"/>
                <w:color w:val="000000"/>
                <w:szCs w:val="21"/>
              </w:rPr>
              <w:t>专业名称</w:t>
            </w:r>
          </w:p>
        </w:tc>
        <w:tc>
          <w:tcPr>
            <w:tcW w:w="1476" w:type="dxa"/>
            <w:vAlign w:val="center"/>
          </w:tcPr>
          <w:p>
            <w:pPr>
              <w:jc w:val="center"/>
              <w:rPr>
                <w:rFonts w:ascii="仿宋" w:hAnsi="仿宋" w:eastAsia="仿宋"/>
                <w:color w:val="000000"/>
                <w:szCs w:val="21"/>
              </w:rPr>
            </w:pPr>
          </w:p>
        </w:tc>
        <w:tc>
          <w:tcPr>
            <w:tcW w:w="1512" w:type="dxa"/>
            <w:vAlign w:val="center"/>
          </w:tcPr>
          <w:p>
            <w:pPr>
              <w:jc w:val="center"/>
              <w:rPr>
                <w:rFonts w:ascii="仿宋" w:hAnsi="仿宋" w:eastAsia="仿宋"/>
                <w:color w:val="000000"/>
                <w:szCs w:val="21"/>
              </w:rPr>
            </w:pPr>
            <w:r>
              <w:rPr>
                <w:rFonts w:hint="eastAsia" w:ascii="仿宋" w:hAnsi="仿宋" w:eastAsia="仿宋"/>
                <w:color w:val="000000"/>
                <w:szCs w:val="21"/>
              </w:rPr>
              <w:t>所属院（系）</w:t>
            </w:r>
          </w:p>
        </w:tc>
        <w:tc>
          <w:tcPr>
            <w:tcW w:w="1368" w:type="dxa"/>
            <w:vAlign w:val="center"/>
          </w:tcPr>
          <w:p>
            <w:pPr>
              <w:jc w:val="center"/>
              <w:rPr>
                <w:rFonts w:ascii="仿宋" w:hAnsi="仿宋" w:eastAsia="仿宋"/>
                <w:color w:val="000000"/>
                <w:szCs w:val="21"/>
              </w:rPr>
            </w:pPr>
          </w:p>
        </w:tc>
        <w:tc>
          <w:tcPr>
            <w:tcW w:w="1248" w:type="dxa"/>
            <w:vAlign w:val="center"/>
          </w:tcPr>
          <w:p>
            <w:pPr>
              <w:jc w:val="center"/>
              <w:rPr>
                <w:rFonts w:ascii="仿宋" w:hAnsi="仿宋" w:eastAsia="仿宋"/>
                <w:color w:val="000000"/>
                <w:szCs w:val="21"/>
              </w:rPr>
            </w:pPr>
            <w:r>
              <w:rPr>
                <w:rFonts w:hint="eastAsia" w:ascii="仿宋" w:hAnsi="仿宋" w:eastAsia="仿宋"/>
                <w:color w:val="000000"/>
                <w:szCs w:val="21"/>
              </w:rPr>
              <w:t>使用年级</w:t>
            </w:r>
          </w:p>
        </w:tc>
        <w:tc>
          <w:tcPr>
            <w:tcW w:w="2160" w:type="dxa"/>
            <w:vAlign w:val="center"/>
          </w:tcPr>
          <w:p>
            <w:pPr>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88" w:type="dxa"/>
            <w:gridSpan w:val="6"/>
            <w:vAlign w:val="center"/>
          </w:tcPr>
          <w:p>
            <w:pPr>
              <w:jc w:val="center"/>
              <w:rPr>
                <w:rFonts w:ascii="仿宋" w:hAnsi="仿宋" w:eastAsia="仿宋"/>
                <w:color w:val="000000"/>
                <w:szCs w:val="21"/>
              </w:rPr>
            </w:pPr>
            <w:r>
              <w:rPr>
                <w:rFonts w:hint="eastAsia" w:ascii="仿宋" w:hAnsi="仿宋" w:eastAsia="仿宋"/>
                <w:color w:val="000000"/>
                <w:szCs w:val="21"/>
              </w:rPr>
              <w:t>专业人才培养方案调整内容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24" w:type="dxa"/>
            <w:vAlign w:val="center"/>
          </w:tcPr>
          <w:p>
            <w:pPr>
              <w:jc w:val="center"/>
              <w:rPr>
                <w:rFonts w:ascii="仿宋" w:hAnsi="仿宋" w:eastAsia="仿宋"/>
                <w:color w:val="000000"/>
                <w:szCs w:val="21"/>
              </w:rPr>
            </w:pPr>
            <w:r>
              <w:rPr>
                <w:rFonts w:hint="eastAsia" w:ascii="仿宋" w:hAnsi="仿宋" w:eastAsia="仿宋"/>
                <w:color w:val="000000"/>
                <w:szCs w:val="21"/>
              </w:rPr>
              <w:t>课程名称</w:t>
            </w:r>
          </w:p>
        </w:tc>
        <w:tc>
          <w:tcPr>
            <w:tcW w:w="1476" w:type="dxa"/>
            <w:vAlign w:val="center"/>
          </w:tcPr>
          <w:p>
            <w:pPr>
              <w:jc w:val="center"/>
              <w:rPr>
                <w:rFonts w:ascii="仿宋" w:hAnsi="仿宋" w:eastAsia="仿宋"/>
                <w:color w:val="000000"/>
                <w:szCs w:val="21"/>
              </w:rPr>
            </w:pPr>
          </w:p>
        </w:tc>
        <w:tc>
          <w:tcPr>
            <w:tcW w:w="1512" w:type="dxa"/>
            <w:vAlign w:val="center"/>
          </w:tcPr>
          <w:p>
            <w:pPr>
              <w:jc w:val="center"/>
              <w:rPr>
                <w:rFonts w:ascii="仿宋" w:hAnsi="仿宋" w:eastAsia="仿宋"/>
                <w:color w:val="000000"/>
                <w:szCs w:val="21"/>
              </w:rPr>
            </w:pPr>
            <w:r>
              <w:rPr>
                <w:rFonts w:hint="eastAsia" w:ascii="仿宋" w:hAnsi="仿宋" w:eastAsia="仿宋"/>
                <w:color w:val="000000"/>
                <w:szCs w:val="21"/>
              </w:rPr>
              <w:t>课程性质</w:t>
            </w:r>
          </w:p>
        </w:tc>
        <w:tc>
          <w:tcPr>
            <w:tcW w:w="1368" w:type="dxa"/>
            <w:vAlign w:val="center"/>
          </w:tcPr>
          <w:p>
            <w:pPr>
              <w:jc w:val="center"/>
              <w:rPr>
                <w:rFonts w:ascii="仿宋" w:hAnsi="仿宋" w:eastAsia="仿宋"/>
                <w:color w:val="000000"/>
                <w:szCs w:val="21"/>
              </w:rPr>
            </w:pPr>
          </w:p>
        </w:tc>
        <w:tc>
          <w:tcPr>
            <w:tcW w:w="1248" w:type="dxa"/>
            <w:vAlign w:val="center"/>
          </w:tcPr>
          <w:p>
            <w:pPr>
              <w:jc w:val="center"/>
              <w:rPr>
                <w:rFonts w:ascii="仿宋" w:hAnsi="仿宋" w:eastAsia="仿宋"/>
                <w:color w:val="000000"/>
                <w:szCs w:val="21"/>
              </w:rPr>
            </w:pPr>
            <w:r>
              <w:rPr>
                <w:rFonts w:hint="eastAsia" w:ascii="仿宋" w:hAnsi="仿宋" w:eastAsia="仿宋"/>
                <w:color w:val="000000"/>
                <w:szCs w:val="21"/>
              </w:rPr>
              <w:t>调整类别</w:t>
            </w:r>
          </w:p>
        </w:tc>
        <w:tc>
          <w:tcPr>
            <w:tcW w:w="2160" w:type="dxa"/>
            <w:vAlign w:val="center"/>
          </w:tcPr>
          <w:p>
            <w:pPr>
              <w:jc w:val="cente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4" w:type="dxa"/>
            <w:vAlign w:val="center"/>
          </w:tcPr>
          <w:p>
            <w:pPr>
              <w:jc w:val="center"/>
              <w:rPr>
                <w:rFonts w:ascii="仿宋" w:hAnsi="仿宋" w:eastAsia="仿宋"/>
                <w:color w:val="000000"/>
                <w:szCs w:val="21"/>
              </w:rPr>
            </w:pPr>
            <w:r>
              <w:rPr>
                <w:rFonts w:hint="eastAsia" w:ascii="仿宋" w:hAnsi="仿宋" w:eastAsia="仿宋"/>
                <w:color w:val="000000"/>
                <w:szCs w:val="21"/>
              </w:rPr>
              <w:t>调整事项</w:t>
            </w:r>
          </w:p>
        </w:tc>
        <w:tc>
          <w:tcPr>
            <w:tcW w:w="7764" w:type="dxa"/>
            <w:gridSpan w:val="5"/>
            <w:vAlign w:val="center"/>
          </w:tcPr>
          <w:p>
            <w:pPr>
              <w:rPr>
                <w:rFonts w:ascii="仿宋" w:hAnsi="仿宋" w:eastAsia="仿宋"/>
                <w:color w:val="000000"/>
                <w:szCs w:val="21"/>
              </w:rPr>
            </w:pPr>
          </w:p>
          <w:p>
            <w:pP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4" w:type="dxa"/>
            <w:vAlign w:val="center"/>
          </w:tcPr>
          <w:p>
            <w:pPr>
              <w:jc w:val="center"/>
              <w:rPr>
                <w:rFonts w:ascii="仿宋" w:hAnsi="仿宋" w:eastAsia="仿宋"/>
                <w:color w:val="000000"/>
                <w:szCs w:val="21"/>
              </w:rPr>
            </w:pPr>
            <w:r>
              <w:rPr>
                <w:rFonts w:hint="eastAsia" w:ascii="仿宋" w:hAnsi="仿宋" w:eastAsia="仿宋"/>
                <w:color w:val="000000"/>
                <w:szCs w:val="21"/>
              </w:rPr>
              <w:t>调整原因</w:t>
            </w:r>
          </w:p>
        </w:tc>
        <w:tc>
          <w:tcPr>
            <w:tcW w:w="7764" w:type="dxa"/>
            <w:gridSpan w:val="5"/>
            <w:vAlign w:val="center"/>
          </w:tcPr>
          <w:p>
            <w:pPr>
              <w:rPr>
                <w:rFonts w:ascii="仿宋" w:hAnsi="仿宋" w:eastAsia="仿宋"/>
                <w:color w:val="000000"/>
                <w:szCs w:val="21"/>
              </w:rPr>
            </w:pPr>
          </w:p>
          <w:p>
            <w:pPr>
              <w:rPr>
                <w:rFonts w:ascii="仿宋" w:hAnsi="仿宋" w:eastAsia="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4212" w:type="dxa"/>
            <w:gridSpan w:val="3"/>
          </w:tcPr>
          <w:p>
            <w:pPr>
              <w:rPr>
                <w:rFonts w:ascii="仿宋" w:hAnsi="仿宋" w:eastAsia="仿宋"/>
                <w:color w:val="000000"/>
                <w:szCs w:val="21"/>
              </w:rPr>
            </w:pPr>
            <w:r>
              <w:rPr>
                <w:rFonts w:hint="eastAsia" w:ascii="仿宋" w:hAnsi="仿宋" w:eastAsia="仿宋"/>
                <w:color w:val="000000"/>
                <w:szCs w:val="21"/>
              </w:rPr>
              <w:t>专业带头人意见：</w:t>
            </w:r>
            <w:r>
              <w:rPr>
                <w:rFonts w:ascii="仿宋" w:eastAsia="仿宋"/>
                <w:color w:val="000000"/>
                <w:szCs w:val="21"/>
              </w:rPr>
              <w:t>   </w:t>
            </w:r>
          </w:p>
          <w:p>
            <w:pPr>
              <w:ind w:right="560"/>
              <w:jc w:val="right"/>
              <w:rPr>
                <w:rFonts w:ascii="仿宋" w:hAnsi="仿宋" w:eastAsia="仿宋"/>
                <w:color w:val="000000"/>
                <w:szCs w:val="21"/>
              </w:rPr>
            </w:pPr>
          </w:p>
          <w:p>
            <w:pPr>
              <w:ind w:right="914" w:firstLine="178"/>
              <w:jc w:val="right"/>
              <w:rPr>
                <w:rFonts w:ascii="仿宋" w:hAnsi="仿宋" w:eastAsia="仿宋"/>
                <w:color w:val="000000"/>
                <w:szCs w:val="21"/>
              </w:rPr>
            </w:pPr>
            <w:r>
              <w:rPr>
                <w:rFonts w:hint="eastAsia" w:ascii="仿宋" w:hAnsi="仿宋" w:eastAsia="仿宋"/>
                <w:color w:val="000000"/>
                <w:szCs w:val="21"/>
              </w:rPr>
              <w:t>签字：</w:t>
            </w:r>
            <w:r>
              <w:rPr>
                <w:rFonts w:ascii="仿宋" w:eastAsia="仿宋"/>
                <w:color w:val="000000"/>
                <w:szCs w:val="21"/>
              </w:rPr>
              <w:t> </w:t>
            </w:r>
          </w:p>
          <w:p>
            <w:pPr>
              <w:jc w:val="right"/>
              <w:rPr>
                <w:rFonts w:ascii="仿宋" w:hAnsi="仿宋" w:eastAsia="仿宋"/>
                <w:color w:val="000000"/>
                <w:szCs w:val="21"/>
              </w:rPr>
            </w:pPr>
            <w:r>
              <w:rPr>
                <w:rFonts w:hint="eastAsia" w:ascii="仿宋" w:hAnsi="仿宋" w:eastAsia="仿宋"/>
                <w:color w:val="000000"/>
                <w:szCs w:val="21"/>
              </w:rPr>
              <w:t>年</w:t>
            </w:r>
            <w:r>
              <w:rPr>
                <w:rFonts w:ascii="仿宋" w:eastAsia="仿宋"/>
                <w:color w:val="000000"/>
                <w:szCs w:val="21"/>
              </w:rPr>
              <w:t>  </w:t>
            </w:r>
            <w:r>
              <w:rPr>
                <w:rFonts w:hint="eastAsia" w:ascii="仿宋" w:hAnsi="仿宋" w:eastAsia="仿宋"/>
                <w:color w:val="000000"/>
                <w:szCs w:val="21"/>
              </w:rPr>
              <w:t>月</w:t>
            </w:r>
            <w:r>
              <w:rPr>
                <w:rFonts w:ascii="仿宋" w:eastAsia="仿宋"/>
                <w:color w:val="000000"/>
                <w:szCs w:val="21"/>
              </w:rPr>
              <w:t>  </w:t>
            </w:r>
            <w:r>
              <w:rPr>
                <w:rFonts w:hint="eastAsia" w:ascii="仿宋" w:hAnsi="仿宋" w:eastAsia="仿宋"/>
                <w:color w:val="000000"/>
                <w:szCs w:val="21"/>
              </w:rPr>
              <w:t>日</w:t>
            </w:r>
          </w:p>
        </w:tc>
        <w:tc>
          <w:tcPr>
            <w:tcW w:w="4776" w:type="dxa"/>
            <w:gridSpan w:val="3"/>
          </w:tcPr>
          <w:p>
            <w:pPr>
              <w:rPr>
                <w:rFonts w:ascii="仿宋" w:hAnsi="仿宋" w:eastAsia="仿宋"/>
                <w:color w:val="000000"/>
                <w:szCs w:val="21"/>
              </w:rPr>
            </w:pPr>
            <w:r>
              <w:rPr>
                <w:rFonts w:hint="eastAsia" w:ascii="仿宋" w:hAnsi="仿宋" w:eastAsia="仿宋"/>
                <w:color w:val="000000"/>
                <w:szCs w:val="21"/>
              </w:rPr>
              <w:t>院（系）领导意见：</w:t>
            </w:r>
            <w:r>
              <w:rPr>
                <w:rFonts w:ascii="仿宋" w:eastAsia="仿宋"/>
                <w:color w:val="000000"/>
                <w:szCs w:val="21"/>
              </w:rPr>
              <w:t>   </w:t>
            </w:r>
          </w:p>
          <w:p>
            <w:pPr>
              <w:ind w:right="560"/>
              <w:jc w:val="right"/>
              <w:rPr>
                <w:rFonts w:ascii="仿宋" w:hAnsi="仿宋" w:eastAsia="仿宋"/>
                <w:color w:val="000000"/>
                <w:szCs w:val="21"/>
              </w:rPr>
            </w:pPr>
          </w:p>
          <w:p>
            <w:pPr>
              <w:ind w:right="873"/>
              <w:jc w:val="right"/>
              <w:rPr>
                <w:rFonts w:ascii="仿宋" w:hAnsi="仿宋" w:eastAsia="仿宋"/>
                <w:color w:val="000000"/>
                <w:szCs w:val="21"/>
              </w:rPr>
            </w:pPr>
            <w:r>
              <w:rPr>
                <w:rFonts w:hint="eastAsia" w:ascii="仿宋" w:hAnsi="仿宋" w:eastAsia="仿宋"/>
                <w:color w:val="000000"/>
                <w:szCs w:val="21"/>
              </w:rPr>
              <w:t>签字：</w:t>
            </w:r>
            <w:r>
              <w:rPr>
                <w:rFonts w:ascii="仿宋" w:eastAsia="仿宋"/>
                <w:color w:val="000000"/>
                <w:szCs w:val="21"/>
              </w:rPr>
              <w:t> </w:t>
            </w:r>
          </w:p>
          <w:p>
            <w:pPr>
              <w:jc w:val="right"/>
              <w:rPr>
                <w:rFonts w:ascii="仿宋" w:hAnsi="仿宋" w:eastAsia="仿宋"/>
                <w:color w:val="000000"/>
                <w:szCs w:val="21"/>
              </w:rPr>
            </w:pPr>
            <w:r>
              <w:rPr>
                <w:rFonts w:hint="eastAsia" w:ascii="仿宋" w:hAnsi="仿宋" w:eastAsia="仿宋"/>
                <w:color w:val="000000"/>
                <w:szCs w:val="21"/>
              </w:rPr>
              <w:t>年</w:t>
            </w:r>
            <w:r>
              <w:rPr>
                <w:rFonts w:ascii="仿宋" w:eastAsia="仿宋"/>
                <w:color w:val="000000"/>
                <w:szCs w:val="21"/>
              </w:rPr>
              <w:t>  </w:t>
            </w:r>
            <w:r>
              <w:rPr>
                <w:rFonts w:hint="eastAsia" w:ascii="仿宋" w:hAnsi="仿宋" w:eastAsia="仿宋"/>
                <w:color w:val="000000"/>
                <w:szCs w:val="21"/>
              </w:rPr>
              <w:t>月</w:t>
            </w:r>
            <w:r>
              <w:rPr>
                <w:rFonts w:ascii="仿宋" w:eastAsia="仿宋"/>
                <w:color w:val="000000"/>
                <w:szCs w:val="21"/>
              </w:rPr>
              <w:t>  </w:t>
            </w:r>
            <w:r>
              <w:rPr>
                <w:rFonts w:hint="eastAsia" w:ascii="仿宋" w:hAnsi="仿宋" w:eastAsia="仿宋"/>
                <w:color w:val="000000"/>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8988" w:type="dxa"/>
            <w:gridSpan w:val="6"/>
          </w:tcPr>
          <w:p>
            <w:pPr>
              <w:rPr>
                <w:rFonts w:ascii="仿宋" w:hAnsi="仿宋" w:eastAsia="仿宋"/>
                <w:color w:val="000000"/>
                <w:szCs w:val="21"/>
              </w:rPr>
            </w:pPr>
            <w:r>
              <w:rPr>
                <w:rFonts w:hint="eastAsia" w:ascii="仿宋" w:hAnsi="仿宋" w:eastAsia="仿宋"/>
                <w:color w:val="000000"/>
                <w:szCs w:val="21"/>
              </w:rPr>
              <w:t>教务处审核意见：</w:t>
            </w:r>
            <w:r>
              <w:rPr>
                <w:rFonts w:ascii="仿宋" w:eastAsia="仿宋"/>
                <w:color w:val="000000"/>
                <w:szCs w:val="21"/>
              </w:rPr>
              <w:t>   </w:t>
            </w:r>
          </w:p>
          <w:p>
            <w:pPr>
              <w:ind w:right="873"/>
              <w:jc w:val="right"/>
              <w:rPr>
                <w:rFonts w:ascii="仿宋" w:hAnsi="仿宋" w:eastAsia="仿宋"/>
                <w:color w:val="000000"/>
                <w:szCs w:val="21"/>
              </w:rPr>
            </w:pPr>
            <w:r>
              <w:rPr>
                <w:rFonts w:ascii="仿宋" w:hAnsi="仿宋" w:eastAsia="仿宋"/>
                <w:color w:val="000000"/>
                <w:szCs w:val="21"/>
              </w:rPr>
              <w:t xml:space="preserve"> </w:t>
            </w:r>
            <w:r>
              <w:rPr>
                <w:rFonts w:hint="eastAsia" w:ascii="仿宋" w:hAnsi="仿宋" w:eastAsia="仿宋"/>
                <w:color w:val="000000"/>
                <w:szCs w:val="21"/>
              </w:rPr>
              <w:t>签字：</w:t>
            </w:r>
            <w:r>
              <w:rPr>
                <w:rFonts w:ascii="仿宋" w:eastAsia="仿宋"/>
                <w:color w:val="000000"/>
                <w:szCs w:val="21"/>
              </w:rPr>
              <w:t> </w:t>
            </w:r>
          </w:p>
          <w:p>
            <w:pPr>
              <w:jc w:val="right"/>
              <w:rPr>
                <w:rFonts w:ascii="仿宋" w:hAnsi="仿宋" w:eastAsia="仿宋"/>
                <w:color w:val="000000"/>
                <w:szCs w:val="21"/>
              </w:rPr>
            </w:pPr>
            <w:r>
              <w:rPr>
                <w:rFonts w:hint="eastAsia" w:ascii="仿宋" w:hAnsi="仿宋" w:eastAsia="仿宋"/>
                <w:color w:val="000000"/>
                <w:szCs w:val="21"/>
              </w:rPr>
              <w:t>年</w:t>
            </w:r>
            <w:r>
              <w:rPr>
                <w:rFonts w:ascii="仿宋" w:eastAsia="仿宋"/>
                <w:color w:val="000000"/>
                <w:szCs w:val="21"/>
              </w:rPr>
              <w:t>  </w:t>
            </w:r>
            <w:r>
              <w:rPr>
                <w:rFonts w:hint="eastAsia" w:ascii="仿宋" w:hAnsi="仿宋" w:eastAsia="仿宋"/>
                <w:color w:val="000000"/>
                <w:szCs w:val="21"/>
              </w:rPr>
              <w:t>月</w:t>
            </w:r>
            <w:r>
              <w:rPr>
                <w:rFonts w:ascii="仿宋" w:eastAsia="仿宋"/>
                <w:color w:val="000000"/>
                <w:szCs w:val="21"/>
              </w:rPr>
              <w:t>  </w:t>
            </w:r>
            <w:r>
              <w:rPr>
                <w:rFonts w:hint="eastAsia" w:ascii="仿宋" w:hAnsi="仿宋" w:eastAsia="仿宋"/>
                <w:color w:val="000000"/>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8" w:type="dxa"/>
            <w:gridSpan w:val="6"/>
          </w:tcPr>
          <w:p>
            <w:pPr>
              <w:rPr>
                <w:rFonts w:ascii="仿宋" w:hAnsi="仿宋" w:eastAsia="仿宋"/>
                <w:color w:val="000000"/>
                <w:szCs w:val="21"/>
              </w:rPr>
            </w:pPr>
            <w:r>
              <w:rPr>
                <w:rFonts w:hint="eastAsia" w:ascii="仿宋" w:hAnsi="仿宋" w:eastAsia="仿宋"/>
                <w:color w:val="000000"/>
                <w:szCs w:val="21"/>
              </w:rPr>
              <w:t>主管教学工作副校长意见：</w:t>
            </w:r>
            <w:r>
              <w:rPr>
                <w:rFonts w:ascii="仿宋" w:eastAsia="仿宋"/>
                <w:color w:val="000000"/>
                <w:szCs w:val="21"/>
              </w:rPr>
              <w:t>   </w:t>
            </w:r>
          </w:p>
          <w:p>
            <w:pPr>
              <w:ind w:firstLine="7297" w:firstLineChars="3475"/>
              <w:rPr>
                <w:rFonts w:ascii="仿宋" w:hAnsi="仿宋" w:eastAsia="仿宋"/>
                <w:color w:val="000000"/>
                <w:szCs w:val="21"/>
              </w:rPr>
            </w:pPr>
            <w:r>
              <w:rPr>
                <w:rFonts w:hint="eastAsia" w:ascii="仿宋" w:hAnsi="仿宋" w:eastAsia="仿宋"/>
                <w:color w:val="000000"/>
                <w:szCs w:val="21"/>
              </w:rPr>
              <w:t>签字：</w:t>
            </w:r>
            <w:r>
              <w:rPr>
                <w:rFonts w:ascii="仿宋" w:eastAsia="仿宋"/>
                <w:color w:val="000000"/>
                <w:szCs w:val="21"/>
              </w:rPr>
              <w:t> </w:t>
            </w:r>
          </w:p>
          <w:p>
            <w:pPr>
              <w:jc w:val="right"/>
              <w:rPr>
                <w:rFonts w:ascii="仿宋" w:hAnsi="仿宋" w:eastAsia="仿宋"/>
                <w:color w:val="000000"/>
                <w:szCs w:val="21"/>
              </w:rPr>
            </w:pPr>
            <w:r>
              <w:rPr>
                <w:rFonts w:hint="eastAsia" w:ascii="仿宋" w:hAnsi="仿宋" w:eastAsia="仿宋"/>
                <w:color w:val="000000"/>
                <w:szCs w:val="21"/>
              </w:rPr>
              <w:t>年</w:t>
            </w:r>
            <w:r>
              <w:rPr>
                <w:rFonts w:ascii="仿宋" w:eastAsia="仿宋"/>
                <w:color w:val="000000"/>
                <w:szCs w:val="21"/>
              </w:rPr>
              <w:t>  </w:t>
            </w:r>
            <w:r>
              <w:rPr>
                <w:rFonts w:hint="eastAsia" w:ascii="仿宋" w:hAnsi="仿宋" w:eastAsia="仿宋"/>
                <w:color w:val="000000"/>
                <w:szCs w:val="21"/>
              </w:rPr>
              <w:t>月</w:t>
            </w:r>
            <w:r>
              <w:rPr>
                <w:rFonts w:ascii="仿宋" w:eastAsia="仿宋"/>
                <w:color w:val="000000"/>
                <w:szCs w:val="21"/>
              </w:rPr>
              <w:t>  </w:t>
            </w:r>
            <w:r>
              <w:rPr>
                <w:rFonts w:hint="eastAsia" w:ascii="仿宋" w:hAnsi="仿宋" w:eastAsia="仿宋"/>
                <w:color w:val="000000"/>
                <w:szCs w:val="21"/>
              </w:rPr>
              <w:t>日</w:t>
            </w:r>
          </w:p>
        </w:tc>
      </w:tr>
    </w:tbl>
    <w:p>
      <w:pPr>
        <w:rPr>
          <w:rFonts w:ascii="仿宋" w:hAnsi="仿宋" w:eastAsia="仿宋"/>
          <w:color w:val="000000"/>
          <w:szCs w:val="21"/>
        </w:rPr>
      </w:pPr>
      <w:r>
        <w:rPr>
          <w:rFonts w:hint="eastAsia" w:ascii="仿宋" w:hAnsi="仿宋" w:eastAsia="仿宋"/>
          <w:color w:val="000000"/>
          <w:szCs w:val="21"/>
        </w:rPr>
        <w:t>注：（</w:t>
      </w:r>
      <w:r>
        <w:rPr>
          <w:rFonts w:ascii="仿宋" w:hAnsi="仿宋" w:eastAsia="仿宋"/>
          <w:color w:val="000000"/>
          <w:szCs w:val="21"/>
        </w:rPr>
        <w:t>1</w:t>
      </w:r>
      <w:r>
        <w:rPr>
          <w:rFonts w:hint="eastAsia" w:ascii="仿宋" w:hAnsi="仿宋" w:eastAsia="仿宋"/>
          <w:color w:val="000000"/>
          <w:szCs w:val="21"/>
        </w:rPr>
        <w:t>）调整类别主要是指课程名称、学时（学分）、开课时间、增开或停开课程、课程性质（课程的必修和选修属性）及考核方式等的变动。</w:t>
      </w:r>
    </w:p>
    <w:p>
      <w:pPr>
        <w:rPr>
          <w:rFonts w:ascii="仿宋" w:hAnsi="仿宋" w:eastAsia="仿宋"/>
          <w:color w:val="000000"/>
          <w:szCs w:val="21"/>
        </w:rPr>
      </w:pPr>
      <w:r>
        <w:rPr>
          <w:rFonts w:ascii="仿宋" w:hAnsi="仿宋" w:eastAsia="仿宋"/>
          <w:color w:val="000000"/>
          <w:szCs w:val="21"/>
        </w:rPr>
        <w:t xml:space="preserve">   </w:t>
      </w:r>
      <w:r>
        <w:rPr>
          <w:rFonts w:hint="eastAsia" w:ascii="仿宋" w:hAnsi="仿宋" w:eastAsia="仿宋"/>
          <w:color w:val="000000"/>
          <w:szCs w:val="21"/>
        </w:rPr>
        <w:t>（</w:t>
      </w:r>
      <w:r>
        <w:rPr>
          <w:rFonts w:ascii="仿宋" w:hAnsi="仿宋" w:eastAsia="仿宋"/>
          <w:color w:val="000000"/>
          <w:szCs w:val="21"/>
        </w:rPr>
        <w:t>2</w:t>
      </w:r>
      <w:r>
        <w:rPr>
          <w:rFonts w:hint="eastAsia" w:ascii="仿宋" w:hAnsi="仿宋" w:eastAsia="仿宋"/>
          <w:color w:val="000000"/>
          <w:szCs w:val="21"/>
        </w:rPr>
        <w:t>）调整事项是对调整内容及调整后人才培养方案变化情况的详细说明。</w:t>
      </w:r>
      <w:r>
        <w:rPr>
          <w:rFonts w:ascii="仿宋" w:eastAsia="仿宋"/>
          <w:color w:val="000000"/>
          <w:szCs w:val="21"/>
        </w:rPr>
        <w:t> </w:t>
      </w:r>
    </w:p>
    <w:p>
      <w:pPr>
        <w:rPr>
          <w:rFonts w:ascii="宋体"/>
          <w:b/>
          <w:color w:val="000000"/>
          <w:szCs w:val="21"/>
        </w:rPr>
      </w:pPr>
      <w:r>
        <w:rPr>
          <w:rFonts w:ascii="仿宋" w:hAnsi="仿宋" w:eastAsia="仿宋"/>
          <w:color w:val="000000"/>
          <w:szCs w:val="21"/>
        </w:rPr>
        <w:t xml:space="preserve">   </w:t>
      </w:r>
      <w:r>
        <w:rPr>
          <w:rFonts w:hint="eastAsia" w:ascii="仿宋" w:hAnsi="仿宋" w:eastAsia="仿宋"/>
          <w:color w:val="000000"/>
          <w:szCs w:val="21"/>
        </w:rPr>
        <w:t>（</w:t>
      </w:r>
      <w:r>
        <w:rPr>
          <w:rFonts w:ascii="仿宋" w:hAnsi="仿宋" w:eastAsia="仿宋"/>
          <w:color w:val="000000"/>
          <w:szCs w:val="21"/>
        </w:rPr>
        <w:t>3</w:t>
      </w:r>
      <w:r>
        <w:rPr>
          <w:rFonts w:hint="eastAsia" w:ascii="仿宋" w:hAnsi="仿宋" w:eastAsia="仿宋"/>
          <w:color w:val="000000"/>
          <w:szCs w:val="21"/>
        </w:rPr>
        <w:t>）本表一式三份，专业教研室、院（系）、教务处各存一份。</w:t>
      </w:r>
    </w:p>
    <w:sectPr>
      <w:footerReference r:id="rId9" w:type="default"/>
      <w:type w:val="oddPage"/>
      <w:pgSz w:w="11906" w:h="16838"/>
      <w:pgMar w:top="1701" w:right="1474" w:bottom="1588" w:left="1588" w:header="851" w:footer="992" w:gutter="0"/>
      <w:pgNumType w:start="1"/>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行楷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华文行楷">
    <w:altName w:val="微软雅黑"/>
    <w:panose1 w:val="02010800040101010101"/>
    <w:charset w:val="86"/>
    <w:family w:val="auto"/>
    <w:pitch w:val="default"/>
    <w:sig w:usb0="00000000" w:usb1="00000000" w:usb2="00000000" w:usb3="00000000" w:csb0="00040000" w:csb1="00000000"/>
  </w:font>
  <w:font w:name="Browallia New">
    <w:panose1 w:val="020B0604020202020204"/>
    <w:charset w:val="00"/>
    <w:family w:val="swiss"/>
    <w:pitch w:val="default"/>
    <w:sig w:usb0="81000003" w:usb1="00000000" w:usb2="00000000" w:usb3="00000000" w:csb0="0001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right"/>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Align="top"/>
      <w:rPr>
        <w:rStyle w:val="19"/>
      </w:rPr>
    </w:pPr>
    <w:r>
      <w:rPr>
        <w:rStyle w:val="19"/>
      </w:rPr>
      <w:fldChar w:fldCharType="begin"/>
    </w:r>
    <w:r>
      <w:rPr>
        <w:rStyle w:val="19"/>
      </w:rPr>
      <w:instrText xml:space="preserve">PAGE  </w:instrText>
    </w:r>
    <w:r>
      <w:rPr>
        <w:rStyle w:val="19"/>
      </w:rPr>
      <w:fldChar w:fldCharType="separate"/>
    </w:r>
    <w:r>
      <w:rPr>
        <w:rStyle w:val="19"/>
      </w:rPr>
      <w:t>31</w:t>
    </w:r>
    <w:r>
      <w:rPr>
        <w:rStyle w:val="19"/>
      </w:rPr>
      <w:fldChar w:fldCharType="end"/>
    </w:r>
  </w:p>
  <w:p>
    <w:pPr>
      <w:pStyle w:val="9"/>
      <w:ind w:right="360" w:firstLine="360"/>
      <w:jc w:val="right"/>
    </w:pP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decimal"/>
      <w:suff w:val="space"/>
      <w:lvlText w:val="%1."/>
      <w:lvlJc w:val="left"/>
      <w:rPr>
        <w:rFonts w:cs="Times New Roman"/>
      </w:rPr>
    </w:lvl>
  </w:abstractNum>
  <w:abstractNum w:abstractNumId="1">
    <w:nsid w:val="0000000C"/>
    <w:multiLevelType w:val="singleLevel"/>
    <w:tmpl w:val="0000000C"/>
    <w:lvl w:ilvl="0" w:tentative="0">
      <w:start w:val="3"/>
      <w:numFmt w:val="chineseCounting"/>
      <w:suff w:val="nothing"/>
      <w:lvlText w:val="（%1）"/>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gutterAtTop/>
  <w:documentProtection w:enforcement="0"/>
  <w:defaultTabStop w:val="420"/>
  <w:drawingGridVerticalSpacing w:val="156"/>
  <w:doNotShadeFormData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5D3B"/>
    <w:rsid w:val="00012276"/>
    <w:rsid w:val="000363B0"/>
    <w:rsid w:val="000A4DAA"/>
    <w:rsid w:val="000B038C"/>
    <w:rsid w:val="000B0C11"/>
    <w:rsid w:val="000B61E2"/>
    <w:rsid w:val="000C5B6F"/>
    <w:rsid w:val="000E10F3"/>
    <w:rsid w:val="000E2803"/>
    <w:rsid w:val="00124F97"/>
    <w:rsid w:val="001361B0"/>
    <w:rsid w:val="00171B0D"/>
    <w:rsid w:val="00172A27"/>
    <w:rsid w:val="001B3329"/>
    <w:rsid w:val="001B334C"/>
    <w:rsid w:val="00230CD5"/>
    <w:rsid w:val="00250585"/>
    <w:rsid w:val="002707C1"/>
    <w:rsid w:val="002976E7"/>
    <w:rsid w:val="00344F7C"/>
    <w:rsid w:val="003550A9"/>
    <w:rsid w:val="00382811"/>
    <w:rsid w:val="00384FD0"/>
    <w:rsid w:val="003C5146"/>
    <w:rsid w:val="003D11FA"/>
    <w:rsid w:val="00410E84"/>
    <w:rsid w:val="004E47F6"/>
    <w:rsid w:val="00516E05"/>
    <w:rsid w:val="0056551D"/>
    <w:rsid w:val="0058698A"/>
    <w:rsid w:val="00590011"/>
    <w:rsid w:val="00643EA2"/>
    <w:rsid w:val="0065488E"/>
    <w:rsid w:val="006940B8"/>
    <w:rsid w:val="006E7E69"/>
    <w:rsid w:val="00752D8E"/>
    <w:rsid w:val="007A0622"/>
    <w:rsid w:val="007B7F04"/>
    <w:rsid w:val="007D4BB9"/>
    <w:rsid w:val="007E1487"/>
    <w:rsid w:val="007E6CE0"/>
    <w:rsid w:val="00820D01"/>
    <w:rsid w:val="00852404"/>
    <w:rsid w:val="0089319C"/>
    <w:rsid w:val="008C23D4"/>
    <w:rsid w:val="009420C4"/>
    <w:rsid w:val="009731DC"/>
    <w:rsid w:val="00977BEE"/>
    <w:rsid w:val="009D3E57"/>
    <w:rsid w:val="009D6557"/>
    <w:rsid w:val="009E4D6F"/>
    <w:rsid w:val="009F52FA"/>
    <w:rsid w:val="00A012D3"/>
    <w:rsid w:val="00A01693"/>
    <w:rsid w:val="00A25467"/>
    <w:rsid w:val="00A35E7D"/>
    <w:rsid w:val="00A52000"/>
    <w:rsid w:val="00A535FE"/>
    <w:rsid w:val="00A63DC3"/>
    <w:rsid w:val="00A80DE4"/>
    <w:rsid w:val="00A81F62"/>
    <w:rsid w:val="00AC5C5D"/>
    <w:rsid w:val="00AF09C6"/>
    <w:rsid w:val="00AF1926"/>
    <w:rsid w:val="00B07918"/>
    <w:rsid w:val="00B130F1"/>
    <w:rsid w:val="00BA4EE8"/>
    <w:rsid w:val="00BC1840"/>
    <w:rsid w:val="00BD10DB"/>
    <w:rsid w:val="00C211BB"/>
    <w:rsid w:val="00C27BB9"/>
    <w:rsid w:val="00C4462B"/>
    <w:rsid w:val="00C6078B"/>
    <w:rsid w:val="00CE4162"/>
    <w:rsid w:val="00D35E07"/>
    <w:rsid w:val="00D94F7C"/>
    <w:rsid w:val="00D97570"/>
    <w:rsid w:val="00DC718E"/>
    <w:rsid w:val="00DD64D5"/>
    <w:rsid w:val="00E051C7"/>
    <w:rsid w:val="00E83C14"/>
    <w:rsid w:val="00E93BE5"/>
    <w:rsid w:val="00EB4925"/>
    <w:rsid w:val="00F319D4"/>
    <w:rsid w:val="00F46B82"/>
    <w:rsid w:val="00F54865"/>
    <w:rsid w:val="00F66F3C"/>
    <w:rsid w:val="00F864D1"/>
    <w:rsid w:val="00FB0B82"/>
    <w:rsid w:val="00FD658E"/>
    <w:rsid w:val="00FE3276"/>
    <w:rsid w:val="00FF2BA1"/>
    <w:rsid w:val="02802683"/>
    <w:rsid w:val="02CD23BA"/>
    <w:rsid w:val="03F522AF"/>
    <w:rsid w:val="043E2447"/>
    <w:rsid w:val="04DE472F"/>
    <w:rsid w:val="09E27F0E"/>
    <w:rsid w:val="0B5B5161"/>
    <w:rsid w:val="0C381A19"/>
    <w:rsid w:val="0CD467AF"/>
    <w:rsid w:val="0DA25E99"/>
    <w:rsid w:val="0DB1387E"/>
    <w:rsid w:val="0E1B63F5"/>
    <w:rsid w:val="0E652AE3"/>
    <w:rsid w:val="0F010040"/>
    <w:rsid w:val="0F4653A9"/>
    <w:rsid w:val="1267254C"/>
    <w:rsid w:val="15617B12"/>
    <w:rsid w:val="18397018"/>
    <w:rsid w:val="19BB6042"/>
    <w:rsid w:val="1A557D4D"/>
    <w:rsid w:val="1ADE121A"/>
    <w:rsid w:val="1E475018"/>
    <w:rsid w:val="20550825"/>
    <w:rsid w:val="224F4D1E"/>
    <w:rsid w:val="232B51D3"/>
    <w:rsid w:val="287E2635"/>
    <w:rsid w:val="28BC3E29"/>
    <w:rsid w:val="29A54866"/>
    <w:rsid w:val="2BA97F2C"/>
    <w:rsid w:val="2D106E81"/>
    <w:rsid w:val="2F2A76C9"/>
    <w:rsid w:val="30221591"/>
    <w:rsid w:val="30DF1BE3"/>
    <w:rsid w:val="34701472"/>
    <w:rsid w:val="37B861F9"/>
    <w:rsid w:val="3A3E7834"/>
    <w:rsid w:val="3B0B708A"/>
    <w:rsid w:val="3CB31939"/>
    <w:rsid w:val="3CF301DB"/>
    <w:rsid w:val="3E4B26A0"/>
    <w:rsid w:val="3EF72F2E"/>
    <w:rsid w:val="42C753D4"/>
    <w:rsid w:val="441E13AB"/>
    <w:rsid w:val="45E2136B"/>
    <w:rsid w:val="460D45E7"/>
    <w:rsid w:val="47141A97"/>
    <w:rsid w:val="49591587"/>
    <w:rsid w:val="4B2D200B"/>
    <w:rsid w:val="4DA47233"/>
    <w:rsid w:val="4F5D4D2B"/>
    <w:rsid w:val="50B42890"/>
    <w:rsid w:val="537802C7"/>
    <w:rsid w:val="54B30421"/>
    <w:rsid w:val="5582291A"/>
    <w:rsid w:val="570C0F09"/>
    <w:rsid w:val="57271D12"/>
    <w:rsid w:val="57B055FF"/>
    <w:rsid w:val="5A642086"/>
    <w:rsid w:val="5B801716"/>
    <w:rsid w:val="5B874F3B"/>
    <w:rsid w:val="5BC073C0"/>
    <w:rsid w:val="5D7360A9"/>
    <w:rsid w:val="61713757"/>
    <w:rsid w:val="62E37A64"/>
    <w:rsid w:val="631018AC"/>
    <w:rsid w:val="635F202E"/>
    <w:rsid w:val="63B7017B"/>
    <w:rsid w:val="64CF6372"/>
    <w:rsid w:val="6B113879"/>
    <w:rsid w:val="6C127DAC"/>
    <w:rsid w:val="6C9B44F3"/>
    <w:rsid w:val="6F033A2B"/>
    <w:rsid w:val="6F4A6BB9"/>
    <w:rsid w:val="79832744"/>
    <w:rsid w:val="7AC67FBB"/>
    <w:rsid w:val="7B484D21"/>
    <w:rsid w:val="7CF804F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widowControl/>
      <w:spacing w:before="100" w:beforeAutospacing="1" w:after="100" w:afterAutospacing="1"/>
      <w:jc w:val="left"/>
      <w:outlineLvl w:val="0"/>
    </w:pPr>
    <w:rPr>
      <w:rFonts w:ascii="宋体" w:hAnsi="Calibri"/>
      <w:b/>
      <w:bCs/>
      <w:kern w:val="36"/>
      <w:sz w:val="48"/>
      <w:szCs w:val="20"/>
    </w:rPr>
  </w:style>
  <w:style w:type="paragraph" w:styleId="3">
    <w:name w:val="heading 2"/>
    <w:basedOn w:val="1"/>
    <w:next w:val="1"/>
    <w:link w:val="23"/>
    <w:qFormat/>
    <w:uiPriority w:val="99"/>
    <w:pPr>
      <w:keepNext/>
      <w:keepLines/>
      <w:spacing w:before="260" w:after="260" w:line="415" w:lineRule="auto"/>
      <w:outlineLvl w:val="1"/>
    </w:pPr>
    <w:rPr>
      <w:rFonts w:ascii="Cambria" w:hAnsi="Cambria"/>
      <w:b/>
      <w:bCs/>
      <w:sz w:val="32"/>
      <w:szCs w:val="32"/>
    </w:rPr>
  </w:style>
  <w:style w:type="paragraph" w:styleId="4">
    <w:name w:val="heading 3"/>
    <w:basedOn w:val="1"/>
    <w:next w:val="1"/>
    <w:link w:val="24"/>
    <w:qFormat/>
    <w:uiPriority w:val="99"/>
    <w:pPr>
      <w:keepNext/>
      <w:keepLines/>
      <w:spacing w:before="260" w:after="260" w:line="416" w:lineRule="auto"/>
      <w:outlineLvl w:val="2"/>
    </w:pPr>
    <w:rPr>
      <w:rFonts w:ascii="Calibri" w:hAnsi="Calibri"/>
      <w:b/>
      <w:kern w:val="0"/>
      <w:sz w:val="32"/>
      <w:szCs w:val="20"/>
    </w:rPr>
  </w:style>
  <w:style w:type="character" w:default="1" w:styleId="17">
    <w:name w:val="Default Paragraph Font"/>
    <w:semiHidden/>
    <w:qFormat/>
    <w:uiPriority w:val="99"/>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12"/>
    <w:qFormat/>
    <w:uiPriority w:val="99"/>
    <w:rPr>
      <w:rFonts w:ascii="宋体"/>
      <w:sz w:val="18"/>
      <w:szCs w:val="18"/>
    </w:rPr>
  </w:style>
  <w:style w:type="paragraph" w:styleId="6">
    <w:name w:val="Body Text"/>
    <w:basedOn w:val="1"/>
    <w:link w:val="25"/>
    <w:qFormat/>
    <w:uiPriority w:val="99"/>
    <w:pPr>
      <w:autoSpaceDE w:val="0"/>
      <w:autoSpaceDN w:val="0"/>
      <w:jc w:val="left"/>
    </w:pPr>
    <w:rPr>
      <w:rFonts w:ascii="宋体" w:hAnsi="宋体" w:cs="宋体"/>
      <w:kern w:val="0"/>
      <w:sz w:val="24"/>
      <w:lang w:val="zh-CN"/>
    </w:rPr>
  </w:style>
  <w:style w:type="paragraph" w:styleId="7">
    <w:name w:val="Body Text Indent"/>
    <w:basedOn w:val="1"/>
    <w:link w:val="26"/>
    <w:qFormat/>
    <w:uiPriority w:val="99"/>
    <w:pPr>
      <w:spacing w:line="300" w:lineRule="exact"/>
      <w:ind w:firstLine="465"/>
    </w:pPr>
    <w:rPr>
      <w:rFonts w:ascii="宋体" w:hAnsi="宋体"/>
      <w:szCs w:val="20"/>
    </w:rPr>
  </w:style>
  <w:style w:type="paragraph" w:styleId="8">
    <w:name w:val="Plain Text"/>
    <w:basedOn w:val="1"/>
    <w:link w:val="27"/>
    <w:qFormat/>
    <w:uiPriority w:val="99"/>
    <w:pPr>
      <w:widowControl/>
      <w:spacing w:before="100" w:beforeAutospacing="1" w:after="100" w:afterAutospacing="1"/>
      <w:jc w:val="left"/>
    </w:pPr>
    <w:rPr>
      <w:rFonts w:ascii="宋体" w:hAnsi="Calibri"/>
      <w:kern w:val="0"/>
      <w:sz w:val="24"/>
      <w:szCs w:val="20"/>
    </w:rPr>
  </w:style>
  <w:style w:type="paragraph" w:styleId="9">
    <w:name w:val="footer"/>
    <w:basedOn w:val="1"/>
    <w:link w:val="28"/>
    <w:qFormat/>
    <w:uiPriority w:val="99"/>
    <w:pPr>
      <w:tabs>
        <w:tab w:val="center" w:pos="4140"/>
        <w:tab w:val="right" w:pos="8300"/>
      </w:tabs>
      <w:snapToGrid w:val="0"/>
      <w:jc w:val="left"/>
    </w:pPr>
    <w:rPr>
      <w:rFonts w:ascii="Calibri" w:hAnsi="Calibri"/>
      <w:kern w:val="0"/>
      <w:sz w:val="18"/>
      <w:szCs w:val="20"/>
    </w:rPr>
  </w:style>
  <w:style w:type="paragraph" w:styleId="10">
    <w:name w:val="header"/>
    <w:basedOn w:val="1"/>
    <w:link w:val="29"/>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99"/>
    <w:pPr>
      <w:tabs>
        <w:tab w:val="right" w:leader="dot" w:pos="9060"/>
      </w:tabs>
      <w:spacing w:line="360" w:lineRule="auto"/>
    </w:pPr>
  </w:style>
  <w:style w:type="paragraph" w:styleId="12">
    <w:name w:val="toc 2"/>
    <w:basedOn w:val="1"/>
    <w:next w:val="1"/>
    <w:qFormat/>
    <w:uiPriority w:val="99"/>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2"/>
    </w:rPr>
  </w:style>
  <w:style w:type="paragraph" w:styleId="14">
    <w:name w:val="Title"/>
    <w:basedOn w:val="1"/>
    <w:next w:val="1"/>
    <w:link w:val="30"/>
    <w:qFormat/>
    <w:uiPriority w:val="99"/>
    <w:pPr>
      <w:spacing w:before="240" w:after="60"/>
      <w:jc w:val="center"/>
      <w:outlineLvl w:val="0"/>
    </w:pPr>
    <w:rPr>
      <w:rFonts w:ascii="等线 Light" w:hAnsi="等线 Light"/>
      <w:b/>
      <w:bCs/>
      <w:sz w:val="32"/>
      <w:szCs w:val="32"/>
    </w:rPr>
  </w:style>
  <w:style w:type="table" w:styleId="16">
    <w:name w:val="Table Grid"/>
    <w:basedOn w:val="1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99"/>
    <w:rPr>
      <w:rFonts w:ascii="Times New Roman" w:hAnsi="Times New Roman" w:eastAsia="宋体" w:cs="Times New Roman"/>
      <w:b/>
    </w:rPr>
  </w:style>
  <w:style w:type="character" w:styleId="19">
    <w:name w:val="page number"/>
    <w:basedOn w:val="17"/>
    <w:uiPriority w:val="99"/>
    <w:rPr>
      <w:rFonts w:ascii="Times New Roman" w:hAnsi="Times New Roman" w:eastAsia="宋体" w:cs="Times New Roman"/>
    </w:rPr>
  </w:style>
  <w:style w:type="character" w:styleId="20">
    <w:name w:val="FollowedHyperlink"/>
    <w:basedOn w:val="17"/>
    <w:uiPriority w:val="99"/>
    <w:rPr>
      <w:rFonts w:ascii="Times New Roman" w:hAnsi="Times New Roman" w:eastAsia="宋体" w:cs="Times New Roman"/>
      <w:color w:val="800080"/>
      <w:u w:val="single"/>
    </w:rPr>
  </w:style>
  <w:style w:type="character" w:styleId="21">
    <w:name w:val="Hyperlink"/>
    <w:basedOn w:val="17"/>
    <w:uiPriority w:val="99"/>
    <w:rPr>
      <w:rFonts w:ascii="Times New Roman" w:hAnsi="Times New Roman" w:eastAsia="宋体" w:cs="Times New Roman"/>
      <w:color w:val="0000FF"/>
      <w:u w:val="single"/>
    </w:rPr>
  </w:style>
  <w:style w:type="character" w:customStyle="1" w:styleId="22">
    <w:name w:val="Heading 1 Char"/>
    <w:basedOn w:val="17"/>
    <w:link w:val="2"/>
    <w:locked/>
    <w:uiPriority w:val="99"/>
    <w:rPr>
      <w:rFonts w:ascii="宋体" w:hAnsi="Calibri" w:eastAsia="宋体" w:cs="Times New Roman"/>
      <w:b/>
      <w:kern w:val="36"/>
      <w:sz w:val="48"/>
      <w:lang w:val="en-US" w:eastAsia="zh-CN" w:bidi="ar-SA"/>
    </w:rPr>
  </w:style>
  <w:style w:type="character" w:customStyle="1" w:styleId="23">
    <w:name w:val="Heading 2 Char"/>
    <w:basedOn w:val="17"/>
    <w:link w:val="3"/>
    <w:locked/>
    <w:uiPriority w:val="99"/>
    <w:rPr>
      <w:rFonts w:ascii="Cambria" w:hAnsi="Cambria" w:eastAsia="宋体" w:cs="Times New Roman"/>
      <w:b/>
      <w:bCs/>
      <w:kern w:val="2"/>
      <w:sz w:val="32"/>
      <w:szCs w:val="32"/>
      <w:lang w:val="en-US" w:eastAsia="zh-CN" w:bidi="ar-SA"/>
    </w:rPr>
  </w:style>
  <w:style w:type="character" w:customStyle="1" w:styleId="24">
    <w:name w:val="Heading 3 Char"/>
    <w:basedOn w:val="17"/>
    <w:link w:val="4"/>
    <w:locked/>
    <w:uiPriority w:val="99"/>
    <w:rPr>
      <w:rFonts w:ascii="Calibri" w:hAnsi="Calibri" w:eastAsia="宋体" w:cs="Times New Roman"/>
      <w:b/>
      <w:sz w:val="32"/>
      <w:lang w:val="en-US" w:eastAsia="zh-CN" w:bidi="ar-SA"/>
    </w:rPr>
  </w:style>
  <w:style w:type="character" w:customStyle="1" w:styleId="25">
    <w:name w:val="Body Text Char"/>
    <w:basedOn w:val="17"/>
    <w:link w:val="6"/>
    <w:locked/>
    <w:uiPriority w:val="99"/>
    <w:rPr>
      <w:rFonts w:ascii="宋体" w:hAnsi="宋体" w:eastAsia="宋体" w:cs="宋体"/>
      <w:sz w:val="24"/>
      <w:szCs w:val="24"/>
      <w:lang w:val="zh-CN" w:eastAsia="zh-CN" w:bidi="ar-SA"/>
    </w:rPr>
  </w:style>
  <w:style w:type="character" w:customStyle="1" w:styleId="26">
    <w:name w:val="Body Text Indent Char"/>
    <w:basedOn w:val="17"/>
    <w:link w:val="7"/>
    <w:locked/>
    <w:uiPriority w:val="99"/>
    <w:rPr>
      <w:rFonts w:ascii="宋体" w:hAnsi="宋体" w:eastAsia="宋体" w:cs="Times New Roman"/>
      <w:kern w:val="2"/>
      <w:sz w:val="21"/>
      <w:lang w:val="en-US" w:eastAsia="zh-CN" w:bidi="ar-SA"/>
    </w:rPr>
  </w:style>
  <w:style w:type="character" w:customStyle="1" w:styleId="27">
    <w:name w:val="Plain Text Char"/>
    <w:basedOn w:val="17"/>
    <w:link w:val="8"/>
    <w:locked/>
    <w:uiPriority w:val="99"/>
    <w:rPr>
      <w:rFonts w:ascii="宋体" w:hAnsi="Calibri" w:eastAsia="宋体" w:cs="Times New Roman"/>
      <w:sz w:val="24"/>
      <w:lang w:val="en-US" w:eastAsia="zh-CN" w:bidi="ar-SA"/>
    </w:rPr>
  </w:style>
  <w:style w:type="character" w:customStyle="1" w:styleId="28">
    <w:name w:val="Footer Char"/>
    <w:basedOn w:val="17"/>
    <w:link w:val="9"/>
    <w:locked/>
    <w:uiPriority w:val="99"/>
    <w:rPr>
      <w:rFonts w:ascii="Calibri" w:hAnsi="Calibri" w:eastAsia="宋体" w:cs="Times New Roman"/>
      <w:sz w:val="18"/>
      <w:lang w:val="en-US" w:eastAsia="zh-CN" w:bidi="ar-SA"/>
    </w:rPr>
  </w:style>
  <w:style w:type="character" w:customStyle="1" w:styleId="29">
    <w:name w:val="Header Char"/>
    <w:basedOn w:val="17"/>
    <w:link w:val="10"/>
    <w:locked/>
    <w:uiPriority w:val="99"/>
    <w:rPr>
      <w:rFonts w:ascii="Calibri" w:hAnsi="Calibri" w:eastAsia="宋体" w:cs="Times New Roman"/>
      <w:sz w:val="18"/>
      <w:lang w:val="en-US" w:eastAsia="zh-CN" w:bidi="ar-SA"/>
    </w:rPr>
  </w:style>
  <w:style w:type="character" w:customStyle="1" w:styleId="30">
    <w:name w:val="Title Char"/>
    <w:basedOn w:val="17"/>
    <w:link w:val="14"/>
    <w:locked/>
    <w:uiPriority w:val="99"/>
    <w:rPr>
      <w:rFonts w:ascii="等线 Light" w:hAnsi="等线 Light" w:eastAsia="宋体"/>
      <w:b/>
      <w:kern w:val="2"/>
      <w:sz w:val="32"/>
    </w:rPr>
  </w:style>
  <w:style w:type="character" w:customStyle="1" w:styleId="31">
    <w:name w:val="Body text|1_"/>
    <w:link w:val="32"/>
    <w:qFormat/>
    <w:locked/>
    <w:uiPriority w:val="99"/>
    <w:rPr>
      <w:rFonts w:ascii="宋体" w:hAnsi="宋体" w:eastAsia="宋体"/>
      <w:sz w:val="19"/>
      <w:lang w:val="zh-TW" w:eastAsia="zh-TW"/>
    </w:rPr>
  </w:style>
  <w:style w:type="paragraph" w:customStyle="1" w:styleId="32">
    <w:name w:val="Body text|1"/>
    <w:basedOn w:val="1"/>
    <w:link w:val="31"/>
    <w:qFormat/>
    <w:uiPriority w:val="99"/>
    <w:pPr>
      <w:spacing w:line="360" w:lineRule="auto"/>
      <w:ind w:firstLine="400"/>
      <w:jc w:val="left"/>
    </w:pPr>
    <w:rPr>
      <w:rFonts w:ascii="宋体" w:hAnsi="宋体"/>
      <w:kern w:val="0"/>
      <w:sz w:val="19"/>
      <w:szCs w:val="19"/>
      <w:lang w:val="zh-TW" w:eastAsia="zh-TW"/>
    </w:rPr>
  </w:style>
  <w:style w:type="character" w:customStyle="1" w:styleId="33">
    <w:name w:val="Char Char9"/>
    <w:qFormat/>
    <w:uiPriority w:val="99"/>
    <w:rPr>
      <w:rFonts w:ascii="Cambria" w:hAnsi="Cambria" w:eastAsia="宋体"/>
      <w:b/>
      <w:kern w:val="2"/>
      <w:sz w:val="32"/>
    </w:rPr>
  </w:style>
  <w:style w:type="character" w:customStyle="1" w:styleId="34">
    <w:name w:val="apple-converted-space"/>
    <w:uiPriority w:val="99"/>
    <w:rPr>
      <w:rFonts w:ascii="Times New Roman" w:hAnsi="Times New Roman" w:eastAsia="宋体"/>
    </w:rPr>
  </w:style>
  <w:style w:type="character" w:customStyle="1" w:styleId="35">
    <w:name w:val="Char Char10"/>
    <w:qFormat/>
    <w:uiPriority w:val="99"/>
    <w:rPr>
      <w:rFonts w:ascii="Times New Roman" w:hAnsi="Times New Roman" w:eastAsia="仿宋_GB2312"/>
      <w:b/>
      <w:kern w:val="44"/>
      <w:sz w:val="44"/>
    </w:rPr>
  </w:style>
  <w:style w:type="paragraph" w:customStyle="1" w:styleId="36">
    <w:name w:val="xl1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7">
    <w:name w:val="xl122"/>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8">
    <w:name w:val="xl114"/>
    <w:basedOn w:val="1"/>
    <w:qFormat/>
    <w:uiPriority w:val="99"/>
    <w:pPr>
      <w:widowControl/>
      <w:pBdr>
        <w:bottom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39">
    <w:name w:val="xl129"/>
    <w:basedOn w:val="1"/>
    <w:qFormat/>
    <w:uiPriority w:val="99"/>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4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41">
    <w:name w:val="xl95"/>
    <w:basedOn w:val="1"/>
    <w:uiPriority w:val="99"/>
    <w:pPr>
      <w:widowControl/>
      <w:pBdr>
        <w:top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42">
    <w:name w:val="xl12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43">
    <w:name w:val="xl10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44">
    <w:name w:val="xl119"/>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5">
    <w:name w:val="xl127"/>
    <w:basedOn w:val="1"/>
    <w:qFormat/>
    <w:uiPriority w:val="99"/>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46">
    <w:name w:val="xl94"/>
    <w:basedOn w:val="1"/>
    <w:qFormat/>
    <w:uiPriority w:val="99"/>
    <w:pPr>
      <w:widowControl/>
      <w:pBdr>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47">
    <w:name w:val="xl96"/>
    <w:basedOn w:val="1"/>
    <w:uiPriority w:val="99"/>
    <w:pPr>
      <w:widowControl/>
      <w:pBdr>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48">
    <w:name w:val="中等深浅网格 1 - 着色 21"/>
    <w:basedOn w:val="1"/>
    <w:uiPriority w:val="99"/>
    <w:pPr>
      <w:spacing w:line="360" w:lineRule="auto"/>
      <w:ind w:firstLine="420" w:firstLineChars="200"/>
    </w:pPr>
    <w:rPr>
      <w:rFonts w:ascii="Calibri" w:hAnsi="Calibri"/>
      <w:szCs w:val="22"/>
    </w:rPr>
  </w:style>
  <w:style w:type="paragraph" w:customStyle="1" w:styleId="49">
    <w:name w:val="font6"/>
    <w:basedOn w:val="1"/>
    <w:qFormat/>
    <w:uiPriority w:val="99"/>
    <w:pPr>
      <w:widowControl/>
      <w:spacing w:before="100" w:beforeAutospacing="1" w:after="100" w:afterAutospacing="1"/>
      <w:jc w:val="left"/>
    </w:pPr>
    <w:rPr>
      <w:rFonts w:ascii="Tahoma" w:hAnsi="Tahoma" w:cs="Tahoma"/>
      <w:kern w:val="0"/>
      <w:sz w:val="18"/>
      <w:szCs w:val="18"/>
    </w:rPr>
  </w:style>
  <w:style w:type="paragraph" w:customStyle="1" w:styleId="50">
    <w:name w:val="xl75"/>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1">
    <w:name w:val="xl84"/>
    <w:basedOn w:val="1"/>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52">
    <w:name w:val="xl112"/>
    <w:basedOn w:val="1"/>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3">
    <w:name w:val="xl24"/>
    <w:basedOn w:val="1"/>
    <w:qFormat/>
    <w:uiPriority w:val="99"/>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54">
    <w:name w:val="列出段落1"/>
    <w:basedOn w:val="1"/>
    <w:uiPriority w:val="99"/>
    <w:pPr>
      <w:ind w:firstLine="420" w:firstLineChars="200"/>
    </w:pPr>
    <w:rPr>
      <w:rFonts w:ascii="Calibri" w:hAnsi="Calibri"/>
      <w:szCs w:val="22"/>
    </w:rPr>
  </w:style>
  <w:style w:type="paragraph" w:customStyle="1" w:styleId="55">
    <w:name w:val="xl113"/>
    <w:basedOn w:val="1"/>
    <w:qFormat/>
    <w:uiPriority w:val="99"/>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5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57">
    <w:name w:val="xl10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58">
    <w:name w:val="xl9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2"/>
      <w:szCs w:val="12"/>
    </w:rPr>
  </w:style>
  <w:style w:type="paragraph" w:customStyle="1" w:styleId="5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60">
    <w:name w:val="xl81"/>
    <w:basedOn w:val="1"/>
    <w:qFormat/>
    <w:uiPriority w:val="99"/>
    <w:pPr>
      <w:widowControl/>
      <w:spacing w:before="100" w:beforeAutospacing="1" w:after="100" w:afterAutospacing="1"/>
      <w:jc w:val="center"/>
    </w:pPr>
    <w:rPr>
      <w:rFonts w:ascii="宋体" w:hAnsi="宋体" w:cs="宋体"/>
      <w:color w:val="000000"/>
      <w:kern w:val="0"/>
      <w:sz w:val="24"/>
    </w:rPr>
  </w:style>
  <w:style w:type="paragraph" w:customStyle="1" w:styleId="61">
    <w:name w:val="xl69"/>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62">
    <w:name w:val="xl123"/>
    <w:basedOn w:val="1"/>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63">
    <w:name w:val="xl92"/>
    <w:basedOn w:val="1"/>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64">
    <w:name w:val="xl111"/>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65">
    <w:name w:val="xl67"/>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66">
    <w:name w:val="xl72"/>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color w:val="000000"/>
      <w:kern w:val="0"/>
      <w:sz w:val="18"/>
      <w:szCs w:val="18"/>
    </w:rPr>
  </w:style>
  <w:style w:type="paragraph" w:customStyle="1" w:styleId="67">
    <w:name w:val="xl125"/>
    <w:basedOn w:val="1"/>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68">
    <w:name w:val="xl73"/>
    <w:basedOn w:val="1"/>
    <w:uiPriority w:val="99"/>
    <w:pPr>
      <w:widowControl/>
      <w:spacing w:before="100" w:beforeAutospacing="1" w:after="100" w:afterAutospacing="1"/>
      <w:jc w:val="center"/>
    </w:pPr>
    <w:rPr>
      <w:rFonts w:ascii="宋体" w:hAnsi="宋体" w:cs="宋体"/>
      <w:kern w:val="0"/>
      <w:sz w:val="24"/>
    </w:rPr>
  </w:style>
  <w:style w:type="paragraph" w:customStyle="1" w:styleId="69">
    <w:name w:val="paragraph"/>
    <w:basedOn w:val="1"/>
    <w:uiPriority w:val="99"/>
    <w:pPr>
      <w:widowControl/>
      <w:spacing w:before="100" w:beforeAutospacing="1" w:after="100" w:afterAutospacing="1"/>
      <w:jc w:val="left"/>
    </w:pPr>
    <w:rPr>
      <w:rFonts w:ascii="宋体" w:hAnsi="宋体" w:cs="宋体"/>
      <w:kern w:val="0"/>
      <w:sz w:val="24"/>
    </w:rPr>
  </w:style>
  <w:style w:type="paragraph" w:customStyle="1" w:styleId="70">
    <w:name w:val="xl80"/>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71">
    <w:name w:val="xl98"/>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72">
    <w:name w:val="xl88"/>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73">
    <w:name w:val="xl86"/>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74">
    <w:name w:val="xl87"/>
    <w:basedOn w:val="1"/>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宋体" w:hAnsi="宋体" w:cs="宋体"/>
      <w:color w:val="000000"/>
      <w:kern w:val="0"/>
      <w:sz w:val="18"/>
      <w:szCs w:val="18"/>
    </w:rPr>
  </w:style>
  <w:style w:type="paragraph" w:customStyle="1" w:styleId="75">
    <w:name w:val="xl74"/>
    <w:basedOn w:val="1"/>
    <w:uiPriority w:val="99"/>
    <w:pPr>
      <w:widowControl/>
      <w:spacing w:before="100" w:beforeAutospacing="1" w:after="100" w:afterAutospacing="1"/>
      <w:jc w:val="left"/>
    </w:pPr>
    <w:rPr>
      <w:rFonts w:ascii="宋体" w:hAnsi="宋体" w:cs="宋体"/>
      <w:kern w:val="0"/>
      <w:sz w:val="24"/>
    </w:rPr>
  </w:style>
  <w:style w:type="paragraph" w:customStyle="1" w:styleId="76">
    <w:name w:val="xl117"/>
    <w:basedOn w:val="1"/>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77">
    <w:name w:val="xl85"/>
    <w:basedOn w:val="1"/>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78">
    <w:name w:val="xl76"/>
    <w:basedOn w:val="1"/>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79">
    <w:name w:val="xl102"/>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0">
    <w:name w:val="xl68"/>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81">
    <w:name w:val="xl124"/>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2">
    <w:name w:val="font7"/>
    <w:basedOn w:val="1"/>
    <w:uiPriority w:val="99"/>
    <w:pPr>
      <w:widowControl/>
      <w:spacing w:before="100" w:beforeAutospacing="1" w:after="100" w:afterAutospacing="1"/>
      <w:jc w:val="left"/>
    </w:pPr>
    <w:rPr>
      <w:color w:val="000000"/>
      <w:kern w:val="0"/>
      <w:sz w:val="18"/>
      <w:szCs w:val="18"/>
    </w:rPr>
  </w:style>
  <w:style w:type="paragraph" w:customStyle="1" w:styleId="83">
    <w:name w:val="xl109"/>
    <w:basedOn w:val="1"/>
    <w:uiPriority w:val="99"/>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84">
    <w:name w:val="xl116"/>
    <w:basedOn w:val="1"/>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85">
    <w:name w:val="xl90"/>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6">
    <w:name w:val="xl107"/>
    <w:basedOn w:val="1"/>
    <w:uiPriority w:val="99"/>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7">
    <w:name w:val="xl128"/>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88">
    <w:name w:val="xl65"/>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kern w:val="0"/>
      <w:sz w:val="18"/>
      <w:szCs w:val="18"/>
    </w:rPr>
  </w:style>
  <w:style w:type="paragraph" w:customStyle="1" w:styleId="89">
    <w:name w:val="font5"/>
    <w:basedOn w:val="1"/>
    <w:uiPriority w:val="99"/>
    <w:pPr>
      <w:widowControl/>
      <w:spacing w:before="100" w:beforeAutospacing="1" w:after="100" w:afterAutospacing="1"/>
      <w:jc w:val="left"/>
    </w:pPr>
    <w:rPr>
      <w:rFonts w:ascii="宋体" w:hAnsi="宋体" w:cs="宋体"/>
      <w:kern w:val="0"/>
      <w:sz w:val="18"/>
      <w:szCs w:val="18"/>
    </w:rPr>
  </w:style>
  <w:style w:type="paragraph" w:customStyle="1" w:styleId="90">
    <w:name w:val="xl83"/>
    <w:basedOn w:val="1"/>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91">
    <w:name w:val="xl78"/>
    <w:basedOn w:val="1"/>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92">
    <w:name w:val="xl93"/>
    <w:basedOn w:val="1"/>
    <w:uiPriority w:val="99"/>
    <w:pPr>
      <w:widowControl/>
      <w:pBdr>
        <w:top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93">
    <w:name w:val="列出段落2"/>
    <w:basedOn w:val="1"/>
    <w:uiPriority w:val="99"/>
    <w:pPr>
      <w:ind w:firstLine="420" w:firstLineChars="200"/>
    </w:pPr>
    <w:rPr>
      <w:rFonts w:eastAsia="仿宋_GB2312"/>
      <w:sz w:val="32"/>
      <w:szCs w:val="22"/>
    </w:rPr>
  </w:style>
  <w:style w:type="paragraph" w:customStyle="1" w:styleId="94">
    <w:name w:val="xl115"/>
    <w:basedOn w:val="1"/>
    <w:uiPriority w:val="99"/>
    <w:pPr>
      <w:widowControl/>
      <w:pBdr>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styleId="95">
    <w:name w:val="List Paragraph"/>
    <w:basedOn w:val="1"/>
    <w:qFormat/>
    <w:uiPriority w:val="99"/>
    <w:pPr>
      <w:ind w:firstLine="420" w:firstLineChars="200"/>
    </w:pPr>
    <w:rPr>
      <w:rFonts w:ascii="Calibri" w:hAnsi="Calibri"/>
      <w:szCs w:val="22"/>
    </w:rPr>
  </w:style>
  <w:style w:type="paragraph" w:customStyle="1" w:styleId="96">
    <w:name w:val="xl97"/>
    <w:basedOn w:val="1"/>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97">
    <w:name w:val="xl120"/>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8">
    <w:name w:val="xl82"/>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9">
    <w:name w:val="List Paragraph1"/>
    <w:basedOn w:val="1"/>
    <w:uiPriority w:val="99"/>
    <w:pPr>
      <w:ind w:firstLine="420" w:firstLineChars="200"/>
    </w:pPr>
    <w:rPr>
      <w:rFonts w:eastAsia="仿宋_GB2312"/>
      <w:sz w:val="32"/>
      <w:szCs w:val="22"/>
    </w:rPr>
  </w:style>
  <w:style w:type="paragraph" w:customStyle="1" w:styleId="100">
    <w:name w:val="xl89"/>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1">
    <w:name w:val="xl91"/>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2">
    <w:name w:val="xl103"/>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03">
    <w:name w:val="xl77"/>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104">
    <w:name w:val="xl66"/>
    <w:basedOn w:val="1"/>
    <w:uiPriority w:val="99"/>
    <w:pPr>
      <w:widowControl/>
      <w:spacing w:before="100" w:beforeAutospacing="1" w:after="100" w:afterAutospacing="1"/>
      <w:jc w:val="left"/>
      <w:textAlignment w:val="bottom"/>
    </w:pPr>
    <w:rPr>
      <w:rFonts w:ascii="宋体" w:hAnsi="宋体" w:cs="宋体"/>
      <w:kern w:val="0"/>
      <w:sz w:val="24"/>
    </w:rPr>
  </w:style>
  <w:style w:type="paragraph" w:customStyle="1" w:styleId="105">
    <w:name w:val="xl106"/>
    <w:basedOn w:val="1"/>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6">
    <w:name w:val="xl118"/>
    <w:basedOn w:val="1"/>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107">
    <w:name w:val="xl108"/>
    <w:basedOn w:val="1"/>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8">
    <w:name w:val="List Paragraph11"/>
    <w:basedOn w:val="1"/>
    <w:uiPriority w:val="99"/>
    <w:pPr>
      <w:ind w:firstLine="420" w:firstLineChars="200"/>
    </w:pPr>
    <w:rPr>
      <w:rFonts w:eastAsia="仿宋_GB2312"/>
      <w:sz w:val="32"/>
      <w:szCs w:val="22"/>
    </w:rPr>
  </w:style>
  <w:style w:type="paragraph" w:customStyle="1" w:styleId="109">
    <w:name w:val="xl104"/>
    <w:basedOn w:val="1"/>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10">
    <w:name w:val="xl79"/>
    <w:basedOn w:val="1"/>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111">
    <w:name w:val="xl100"/>
    <w:basedOn w:val="1"/>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character" w:customStyle="1" w:styleId="112">
    <w:name w:val="Document Map Char"/>
    <w:basedOn w:val="17"/>
    <w:link w:val="5"/>
    <w:locked/>
    <w:uiPriority w:val="99"/>
    <w:rPr>
      <w:rFonts w:ascii="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35</Pages>
  <Words>4650</Words>
  <Characters>26508</Characters>
  <Lines>0</Lines>
  <Paragraphs>0</Paragraphs>
  <TotalTime>94</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2021-05-21T07:43:00Z</dcterms:created>
  <dc:creator>AutoBVT</dc:creator>
  <cp:lastModifiedBy>Administrator</cp:lastModifiedBy>
  <cp:lastPrinted>2021-06-23T09:58:00Z</cp:lastPrinted>
  <dcterms:modified xsi:type="dcterms:W3CDTF">2021-09-05T08:48:46Z</dcterms:modified>
  <dc:title>专业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F153F7519E73407E872C126CF03531F7</vt:lpwstr>
  </property>
</Properties>
</file>